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C669D">
            <w:rPr>
              <w:b/>
              <w:bCs/>
              <w:sz w:val="28"/>
              <w:szCs w:val="28"/>
              <w:lang w:bidi="ar-JO"/>
            </w:rPr>
            <w:t>University</w:t>
          </w:r>
        </w:smartTag>
        <w:r w:rsidRPr="003C669D">
          <w:rPr>
            <w:b/>
            <w:bCs/>
            <w:sz w:val="28"/>
            <w:szCs w:val="28"/>
            <w:lang w:bidi="ar-JO"/>
          </w:rPr>
          <w:t xml:space="preserve"> of </w:t>
        </w:r>
        <w:smartTag w:uri="urn:schemas-microsoft-com:office:smarttags" w:element="PlaceName">
          <w:r w:rsidRPr="003C669D">
            <w:rPr>
              <w:b/>
              <w:bCs/>
              <w:sz w:val="28"/>
              <w:szCs w:val="28"/>
              <w:lang w:bidi="ar-JO"/>
            </w:rPr>
            <w:t>Jordan</w:t>
          </w:r>
        </w:smartTag>
      </w:smartTag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3C7B06" w:rsidRDefault="00671376" w:rsidP="000C4183">
      <w:pPr>
        <w:rPr>
          <w:b/>
          <w:bCs/>
          <w:lang w:bidi="ar-JO"/>
        </w:rPr>
      </w:pPr>
      <w:r>
        <w:rPr>
          <w:b/>
          <w:bCs/>
        </w:rPr>
        <w:t>Program:</w:t>
      </w:r>
      <w:r w:rsidR="000C4183">
        <w:rPr>
          <w:b/>
          <w:bCs/>
        </w:rPr>
        <w:t xml:space="preserve">  PH.D </w:t>
      </w:r>
      <w:r w:rsidR="00EF59C8">
        <w:rPr>
          <w:b/>
          <w:bCs/>
        </w:rPr>
        <w:t xml:space="preserve">                             </w:t>
      </w:r>
      <w:r w:rsidR="001C653D">
        <w:rPr>
          <w:b/>
          <w:bCs/>
        </w:rPr>
        <w:t xml:space="preserve">   </w:t>
      </w:r>
      <w:r>
        <w:rPr>
          <w:b/>
          <w:bCs/>
        </w:rPr>
        <w:t xml:space="preserve">            </w:t>
      </w:r>
      <w:r w:rsidR="00EF59C8">
        <w:rPr>
          <w:b/>
          <w:bCs/>
        </w:rPr>
        <w:t xml:space="preserve"> </w:t>
      </w:r>
      <w:r w:rsidR="000C4183">
        <w:rPr>
          <w:b/>
          <w:bCs/>
        </w:rPr>
        <w:t>Academic year: _______</w:t>
      </w:r>
    </w:p>
    <w:p w:rsidR="005E345B" w:rsidRDefault="001C653D" w:rsidP="0071125C">
      <w:pPr>
        <w:pStyle w:val="NormalWeb"/>
        <w:spacing w:before="0" w:beforeAutospacing="0" w:after="0" w:afterAutospacing="0"/>
        <w:rPr>
          <w:b/>
          <w:bCs/>
        </w:rPr>
      </w:pPr>
      <w:r w:rsidRPr="00A3734E">
        <w:rPr>
          <w:b/>
          <w:bCs/>
          <w:lang w:bidi="ar-JO"/>
        </w:rPr>
        <w:t xml:space="preserve">Course title: </w:t>
      </w:r>
      <w:r w:rsidR="00C8170B">
        <w:t>Sustainable Agriculture</w:t>
      </w:r>
      <w:r w:rsidR="00306331">
        <w:rPr>
          <w:sz w:val="22"/>
          <w:szCs w:val="22"/>
        </w:rPr>
        <w:t xml:space="preserve"> </w:t>
      </w:r>
      <w:r w:rsidR="005E345B" w:rsidRPr="005E345B">
        <w:rPr>
          <w:b/>
          <w:bCs/>
        </w:rPr>
        <w:t>(</w:t>
      </w:r>
      <w:r w:rsidR="00C8170B">
        <w:t>631924</w:t>
      </w:r>
      <w:r w:rsidR="005E345B" w:rsidRPr="005E345B">
        <w:rPr>
          <w:b/>
          <w:bCs/>
        </w:rPr>
        <w:t>)</w:t>
      </w:r>
    </w:p>
    <w:p w:rsidR="00D56191" w:rsidRPr="00D56191" w:rsidRDefault="00D56191" w:rsidP="00D56191">
      <w:pPr>
        <w:pStyle w:val="NormalWeb"/>
        <w:spacing w:before="0" w:beforeAutospacing="0" w:after="0" w:afterAutospacing="0"/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75"/>
        <w:gridCol w:w="1260"/>
        <w:gridCol w:w="1537"/>
      </w:tblGrid>
      <w:tr w:rsidR="00EF59C8" w:rsidRPr="003C7B06" w:rsidTr="007368D6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75" w:type="dxa"/>
          </w:tcPr>
          <w:p w:rsidR="00EF59C8" w:rsidRPr="003C7B06" w:rsidRDefault="00C8170B" w:rsidP="00306331">
            <w:pPr>
              <w:jc w:val="both"/>
            </w:pPr>
            <w:r>
              <w:t>PhD</w:t>
            </w:r>
            <w:r w:rsidR="00306331">
              <w:t xml:space="preserve"> Course</w:t>
            </w:r>
          </w:p>
        </w:tc>
        <w:tc>
          <w:tcPr>
            <w:tcW w:w="1260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A95388" w:rsidP="001F1DDE">
            <w:r>
              <w:t>601240</w:t>
            </w:r>
          </w:p>
        </w:tc>
      </w:tr>
      <w:tr w:rsidR="00EF59C8" w:rsidRPr="003C7B06" w:rsidTr="007368D6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Coordinator/ Lecturer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EF59C8" w:rsidP="00C8170B"/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Office number</w:t>
            </w:r>
          </w:p>
        </w:tc>
        <w:tc>
          <w:tcPr>
            <w:tcW w:w="1675" w:type="dxa"/>
          </w:tcPr>
          <w:p w:rsidR="00EF59C8" w:rsidRPr="003C7B06" w:rsidRDefault="00EF59C8" w:rsidP="006E6C03">
            <w:pPr>
              <w:jc w:val="both"/>
            </w:pPr>
          </w:p>
        </w:tc>
        <w:tc>
          <w:tcPr>
            <w:tcW w:w="1260" w:type="dxa"/>
          </w:tcPr>
          <w:p w:rsidR="00EF59C8" w:rsidRPr="003C7B06" w:rsidRDefault="00EF59C8" w:rsidP="006E6C03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EF59C8" w:rsidRPr="003C7B06" w:rsidRDefault="00A95388" w:rsidP="000C4183">
            <w:pPr>
              <w:jc w:val="both"/>
            </w:pPr>
            <w:r>
              <w:t>2233</w:t>
            </w:r>
            <w:r w:rsidR="000C4183">
              <w:t>3</w:t>
            </w:r>
          </w:p>
        </w:tc>
      </w:tr>
      <w:tr w:rsidR="00EF59C8" w:rsidRPr="003C7B06" w:rsidTr="007368D6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Course website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FB5859" w:rsidP="006D7182">
            <w:hyperlink r:id="rId7" w:history="1">
              <w:r w:rsidR="00B00F62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B00F62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E-mail</w:t>
            </w:r>
          </w:p>
        </w:tc>
        <w:tc>
          <w:tcPr>
            <w:tcW w:w="1675" w:type="dxa"/>
          </w:tcPr>
          <w:p w:rsidR="00EF59C8" w:rsidRPr="003C7B06" w:rsidRDefault="00EF59C8" w:rsidP="006E6C03">
            <w:pPr>
              <w:jc w:val="both"/>
            </w:pPr>
          </w:p>
        </w:tc>
        <w:tc>
          <w:tcPr>
            <w:tcW w:w="1260" w:type="dxa"/>
          </w:tcPr>
          <w:p w:rsidR="00EF59C8" w:rsidRPr="003C7B06" w:rsidRDefault="00EF59C8" w:rsidP="006E6C03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EF59C8" w:rsidRPr="003C7B06" w:rsidRDefault="00EF59C8" w:rsidP="006E6C03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A95388" w:rsidRPr="00A95388" w:rsidRDefault="00A95388" w:rsidP="00A95388">
      <w:pPr>
        <w:pStyle w:val="BodyText2"/>
        <w:spacing w:line="240" w:lineRule="auto"/>
        <w:ind w:right="547"/>
        <w:rPr>
          <w:b/>
          <w:bCs/>
        </w:rPr>
      </w:pPr>
      <w:r w:rsidRPr="00A95388">
        <w:rPr>
          <w:b/>
          <w:bCs/>
        </w:rPr>
        <w:t>Course Description:</w:t>
      </w:r>
    </w:p>
    <w:p w:rsidR="00BB4D02" w:rsidRDefault="007368D6" w:rsidP="00424ADD">
      <w:pPr>
        <w:rPr>
          <w:w w:val="101"/>
        </w:rPr>
      </w:pPr>
      <w:r w:rsidRPr="00782A4B">
        <w:t>This</w:t>
      </w:r>
      <w:r w:rsidRPr="00782A4B">
        <w:rPr>
          <w:spacing w:val="2"/>
        </w:rPr>
        <w:t xml:space="preserve"> </w:t>
      </w:r>
      <w:r w:rsidRPr="00782A4B">
        <w:rPr>
          <w:spacing w:val="-1"/>
        </w:rPr>
        <w:t>c</w:t>
      </w:r>
      <w:r w:rsidRPr="00782A4B">
        <w:rPr>
          <w:spacing w:val="1"/>
        </w:rPr>
        <w:t>o</w:t>
      </w:r>
      <w:r w:rsidRPr="00782A4B">
        <w:t>urse</w:t>
      </w:r>
      <w:r w:rsidRPr="00782A4B">
        <w:rPr>
          <w:spacing w:val="4"/>
        </w:rPr>
        <w:t xml:space="preserve"> </w:t>
      </w:r>
      <w:r>
        <w:t>cover</w:t>
      </w:r>
      <w:r w:rsidRPr="00782A4B">
        <w:t>s</w:t>
      </w:r>
      <w:r w:rsidRPr="00782A4B">
        <w:rPr>
          <w:spacing w:val="10"/>
        </w:rPr>
        <w:t xml:space="preserve"> </w:t>
      </w:r>
      <w:r w:rsidRPr="00782A4B">
        <w:t>the</w:t>
      </w:r>
      <w:r w:rsidRPr="00782A4B">
        <w:rPr>
          <w:spacing w:val="1"/>
        </w:rPr>
        <w:t xml:space="preserve"> </w:t>
      </w:r>
      <w:r w:rsidRPr="00782A4B">
        <w:rPr>
          <w:spacing w:val="-1"/>
        </w:rPr>
        <w:t>c</w:t>
      </w:r>
      <w:r w:rsidRPr="00782A4B">
        <w:rPr>
          <w:spacing w:val="1"/>
        </w:rPr>
        <w:t>o</w:t>
      </w:r>
      <w:r w:rsidRPr="00782A4B">
        <w:t>ncept</w:t>
      </w:r>
      <w:r w:rsidRPr="00782A4B">
        <w:rPr>
          <w:spacing w:val="5"/>
        </w:rPr>
        <w:t xml:space="preserve"> </w:t>
      </w:r>
      <w:r w:rsidRPr="00782A4B">
        <w:t>of sust</w:t>
      </w:r>
      <w:r w:rsidRPr="00782A4B">
        <w:rPr>
          <w:spacing w:val="1"/>
        </w:rPr>
        <w:t>a</w:t>
      </w:r>
      <w:r w:rsidRPr="00782A4B">
        <w:rPr>
          <w:spacing w:val="-2"/>
        </w:rPr>
        <w:t>i</w:t>
      </w:r>
      <w:r w:rsidRPr="00782A4B">
        <w:rPr>
          <w:spacing w:val="1"/>
        </w:rPr>
        <w:t>n</w:t>
      </w:r>
      <w:r w:rsidRPr="00782A4B">
        <w:rPr>
          <w:spacing w:val="-1"/>
        </w:rPr>
        <w:t>a</w:t>
      </w:r>
      <w:r w:rsidRPr="00782A4B">
        <w:rPr>
          <w:spacing w:val="1"/>
        </w:rPr>
        <w:t>b</w:t>
      </w:r>
      <w:r w:rsidRPr="00782A4B">
        <w:rPr>
          <w:spacing w:val="-2"/>
        </w:rPr>
        <w:t>l</w:t>
      </w:r>
      <w:r w:rsidRPr="00782A4B">
        <w:t>e</w:t>
      </w:r>
      <w:r w:rsidRPr="00782A4B">
        <w:rPr>
          <w:spacing w:val="9"/>
        </w:rPr>
        <w:t xml:space="preserve"> </w:t>
      </w:r>
      <w:r w:rsidRPr="00782A4B">
        <w:t>agric</w:t>
      </w:r>
      <w:r w:rsidRPr="00782A4B">
        <w:rPr>
          <w:spacing w:val="1"/>
        </w:rPr>
        <w:t>u</w:t>
      </w:r>
      <w:r w:rsidRPr="00782A4B">
        <w:rPr>
          <w:spacing w:val="-1"/>
        </w:rPr>
        <w:t>l</w:t>
      </w:r>
      <w:r w:rsidRPr="00782A4B">
        <w:t>ture</w:t>
      </w:r>
      <w:r w:rsidRPr="00782A4B">
        <w:rPr>
          <w:spacing w:val="6"/>
        </w:rPr>
        <w:t xml:space="preserve"> </w:t>
      </w:r>
      <w:r w:rsidRPr="00782A4B">
        <w:t>and</w:t>
      </w:r>
      <w:r w:rsidRPr="00782A4B">
        <w:rPr>
          <w:spacing w:val="2"/>
        </w:rPr>
        <w:t xml:space="preserve"> </w:t>
      </w:r>
      <w:r w:rsidRPr="00782A4B">
        <w:rPr>
          <w:spacing w:val="-2"/>
        </w:rPr>
        <w:t>i</w:t>
      </w:r>
      <w:r w:rsidRPr="00782A4B">
        <w:rPr>
          <w:spacing w:val="1"/>
        </w:rPr>
        <w:t>t</w:t>
      </w:r>
      <w:r w:rsidRPr="00782A4B">
        <w:t>s</w:t>
      </w:r>
      <w:r w:rsidRPr="00782A4B">
        <w:rPr>
          <w:spacing w:val="1"/>
        </w:rPr>
        <w:t xml:space="preserve"> </w:t>
      </w:r>
      <w:r w:rsidRPr="00782A4B">
        <w:t>imp</w:t>
      </w:r>
      <w:r w:rsidRPr="00782A4B">
        <w:rPr>
          <w:spacing w:val="1"/>
        </w:rPr>
        <w:t>o</w:t>
      </w:r>
      <w:r w:rsidRPr="00782A4B">
        <w:t>r</w:t>
      </w:r>
      <w:r w:rsidRPr="00782A4B">
        <w:rPr>
          <w:spacing w:val="-2"/>
        </w:rPr>
        <w:t>t</w:t>
      </w:r>
      <w:r w:rsidRPr="00782A4B">
        <w:t>a</w:t>
      </w:r>
      <w:r w:rsidRPr="00782A4B">
        <w:rPr>
          <w:spacing w:val="1"/>
        </w:rPr>
        <w:t>n</w:t>
      </w:r>
      <w:r w:rsidRPr="00782A4B">
        <w:t>ce</w:t>
      </w:r>
      <w:r w:rsidRPr="00782A4B">
        <w:rPr>
          <w:spacing w:val="8"/>
        </w:rPr>
        <w:t xml:space="preserve"> </w:t>
      </w:r>
      <w:r w:rsidRPr="00782A4B">
        <w:t>in</w:t>
      </w:r>
      <w:r w:rsidRPr="00782A4B">
        <w:rPr>
          <w:spacing w:val="1"/>
        </w:rPr>
        <w:t xml:space="preserve"> </w:t>
      </w:r>
      <w:r w:rsidRPr="00782A4B">
        <w:rPr>
          <w:spacing w:val="-2"/>
          <w:w w:val="101"/>
        </w:rPr>
        <w:t>f</w:t>
      </w:r>
      <w:r w:rsidRPr="00782A4B">
        <w:rPr>
          <w:spacing w:val="1"/>
          <w:w w:val="101"/>
        </w:rPr>
        <w:t>o</w:t>
      </w:r>
      <w:r w:rsidRPr="00782A4B">
        <w:rPr>
          <w:w w:val="101"/>
        </w:rPr>
        <w:t xml:space="preserve">od </w:t>
      </w:r>
      <w:r w:rsidRPr="00782A4B">
        <w:t>pro</w:t>
      </w:r>
      <w:r w:rsidRPr="00782A4B">
        <w:rPr>
          <w:spacing w:val="1"/>
        </w:rPr>
        <w:t>d</w:t>
      </w:r>
      <w:r w:rsidRPr="00782A4B">
        <w:t>uc</w:t>
      </w:r>
      <w:r w:rsidRPr="00782A4B">
        <w:rPr>
          <w:spacing w:val="-2"/>
        </w:rPr>
        <w:t>t</w:t>
      </w:r>
      <w:r w:rsidRPr="00782A4B">
        <w:t>ion</w:t>
      </w:r>
      <w:r w:rsidRPr="00782A4B">
        <w:rPr>
          <w:spacing w:val="6"/>
        </w:rPr>
        <w:t xml:space="preserve"> </w:t>
      </w:r>
      <w:r w:rsidRPr="00782A4B">
        <w:t>s</w:t>
      </w:r>
      <w:r w:rsidRPr="00782A4B">
        <w:rPr>
          <w:spacing w:val="1"/>
        </w:rPr>
        <w:t>y</w:t>
      </w:r>
      <w:r w:rsidRPr="00782A4B">
        <w:t>st</w:t>
      </w:r>
      <w:r w:rsidRPr="00782A4B">
        <w:rPr>
          <w:spacing w:val="1"/>
        </w:rPr>
        <w:t>e</w:t>
      </w:r>
      <w:r w:rsidRPr="00782A4B">
        <w:rPr>
          <w:spacing w:val="-2"/>
        </w:rPr>
        <w:t>m</w:t>
      </w:r>
      <w:r w:rsidR="00424ADD">
        <w:t>s,</w:t>
      </w:r>
      <w:r w:rsidRPr="00782A4B">
        <w:rPr>
          <w:spacing w:val="3"/>
        </w:rPr>
        <w:t xml:space="preserve"> </w:t>
      </w:r>
      <w:r w:rsidRPr="00782A4B">
        <w:t>lin</w:t>
      </w:r>
      <w:r w:rsidRPr="00782A4B">
        <w:rPr>
          <w:spacing w:val="1"/>
        </w:rPr>
        <w:t>k</w:t>
      </w:r>
      <w:r w:rsidRPr="00782A4B">
        <w:t>a</w:t>
      </w:r>
      <w:r w:rsidRPr="00782A4B">
        <w:rPr>
          <w:spacing w:val="1"/>
        </w:rPr>
        <w:t>g</w:t>
      </w:r>
      <w:r w:rsidRPr="00782A4B">
        <w:t>e</w:t>
      </w:r>
      <w:r w:rsidRPr="00782A4B">
        <w:rPr>
          <w:spacing w:val="2"/>
        </w:rPr>
        <w:t xml:space="preserve"> </w:t>
      </w:r>
      <w:r w:rsidRPr="00782A4B">
        <w:t>be</w:t>
      </w:r>
      <w:r w:rsidRPr="00782A4B">
        <w:rPr>
          <w:spacing w:val="-2"/>
        </w:rPr>
        <w:t>t</w:t>
      </w:r>
      <w:r w:rsidRPr="00782A4B">
        <w:rPr>
          <w:spacing w:val="2"/>
        </w:rPr>
        <w:t>w</w:t>
      </w:r>
      <w:r w:rsidRPr="00782A4B">
        <w:rPr>
          <w:spacing w:val="-1"/>
        </w:rPr>
        <w:t>e</w:t>
      </w:r>
      <w:r w:rsidRPr="00782A4B">
        <w:t>en</w:t>
      </w:r>
      <w:r w:rsidRPr="00782A4B">
        <w:rPr>
          <w:spacing w:val="4"/>
        </w:rPr>
        <w:t xml:space="preserve"> </w:t>
      </w:r>
      <w:r w:rsidRPr="00782A4B">
        <w:t>a</w:t>
      </w:r>
      <w:r w:rsidRPr="00782A4B">
        <w:rPr>
          <w:spacing w:val="1"/>
        </w:rPr>
        <w:t>g</w:t>
      </w:r>
      <w:r w:rsidRPr="00782A4B">
        <w:t>ric</w:t>
      </w:r>
      <w:r w:rsidRPr="00782A4B">
        <w:rPr>
          <w:spacing w:val="1"/>
        </w:rPr>
        <w:t>u</w:t>
      </w:r>
      <w:r w:rsidRPr="00782A4B">
        <w:t>l</w:t>
      </w:r>
      <w:r w:rsidRPr="00782A4B">
        <w:rPr>
          <w:spacing w:val="-2"/>
        </w:rPr>
        <w:t>t</w:t>
      </w:r>
      <w:r w:rsidRPr="00782A4B">
        <w:rPr>
          <w:spacing w:val="1"/>
        </w:rPr>
        <w:t>u</w:t>
      </w:r>
      <w:r w:rsidRPr="00782A4B">
        <w:t>r</w:t>
      </w:r>
      <w:r w:rsidRPr="00782A4B">
        <w:rPr>
          <w:spacing w:val="1"/>
        </w:rPr>
        <w:t>a</w:t>
      </w:r>
      <w:r w:rsidRPr="00782A4B">
        <w:t>l</w:t>
      </w:r>
      <w:r w:rsidRPr="00782A4B">
        <w:rPr>
          <w:spacing w:val="4"/>
        </w:rPr>
        <w:t xml:space="preserve"> </w:t>
      </w:r>
      <w:r w:rsidRPr="00782A4B">
        <w:rPr>
          <w:spacing w:val="1"/>
        </w:rPr>
        <w:t>p</w:t>
      </w:r>
      <w:r w:rsidRPr="00782A4B">
        <w:t>r</w:t>
      </w:r>
      <w:r w:rsidRPr="00782A4B">
        <w:rPr>
          <w:spacing w:val="1"/>
        </w:rPr>
        <w:t>o</w:t>
      </w:r>
      <w:r w:rsidRPr="00782A4B">
        <w:t>duct</w:t>
      </w:r>
      <w:r w:rsidRPr="00782A4B">
        <w:rPr>
          <w:spacing w:val="-2"/>
        </w:rPr>
        <w:t>i</w:t>
      </w:r>
      <w:r w:rsidRPr="00782A4B">
        <w:rPr>
          <w:spacing w:val="1"/>
        </w:rPr>
        <w:t>o</w:t>
      </w:r>
      <w:r w:rsidRPr="00782A4B">
        <w:t>n</w:t>
      </w:r>
      <w:r w:rsidRPr="00782A4B">
        <w:rPr>
          <w:spacing w:val="5"/>
        </w:rPr>
        <w:t xml:space="preserve"> </w:t>
      </w:r>
      <w:r w:rsidRPr="00782A4B">
        <w:t>s</w:t>
      </w:r>
      <w:r w:rsidRPr="00782A4B">
        <w:rPr>
          <w:spacing w:val="4"/>
        </w:rPr>
        <w:t>y</w:t>
      </w:r>
      <w:r w:rsidRPr="00782A4B">
        <w:t>s</w:t>
      </w:r>
      <w:r w:rsidRPr="00782A4B">
        <w:rPr>
          <w:spacing w:val="-2"/>
        </w:rPr>
        <w:t>t</w:t>
      </w:r>
      <w:r w:rsidRPr="00782A4B">
        <w:rPr>
          <w:spacing w:val="1"/>
        </w:rPr>
        <w:t>e</w:t>
      </w:r>
      <w:r w:rsidRPr="00782A4B">
        <w:rPr>
          <w:spacing w:val="-2"/>
        </w:rPr>
        <w:t>m</w:t>
      </w:r>
      <w:r w:rsidRPr="00782A4B">
        <w:t>s</w:t>
      </w:r>
      <w:r w:rsidRPr="00782A4B">
        <w:rPr>
          <w:spacing w:val="4"/>
        </w:rPr>
        <w:t xml:space="preserve"> </w:t>
      </w:r>
      <w:r w:rsidRPr="00782A4B">
        <w:t>and natural</w:t>
      </w:r>
      <w:r w:rsidRPr="00782A4B">
        <w:rPr>
          <w:spacing w:val="2"/>
        </w:rPr>
        <w:t xml:space="preserve"> </w:t>
      </w:r>
      <w:r w:rsidRPr="00782A4B">
        <w:rPr>
          <w:w w:val="101"/>
        </w:rPr>
        <w:t>ec</w:t>
      </w:r>
      <w:r w:rsidRPr="00782A4B">
        <w:rPr>
          <w:spacing w:val="1"/>
          <w:w w:val="101"/>
        </w:rPr>
        <w:t>o</w:t>
      </w:r>
      <w:r w:rsidRPr="00782A4B">
        <w:rPr>
          <w:w w:val="101"/>
        </w:rPr>
        <w:t>-s</w:t>
      </w:r>
      <w:r w:rsidRPr="00782A4B">
        <w:rPr>
          <w:spacing w:val="2"/>
          <w:w w:val="101"/>
        </w:rPr>
        <w:t>y</w:t>
      </w:r>
      <w:r w:rsidRPr="00782A4B">
        <w:rPr>
          <w:spacing w:val="1"/>
          <w:w w:val="101"/>
        </w:rPr>
        <w:t>s</w:t>
      </w:r>
      <w:r w:rsidRPr="00782A4B">
        <w:rPr>
          <w:spacing w:val="-2"/>
          <w:w w:val="101"/>
        </w:rPr>
        <w:t>t</w:t>
      </w:r>
      <w:r w:rsidRPr="00782A4B">
        <w:rPr>
          <w:spacing w:val="1"/>
          <w:w w:val="101"/>
        </w:rPr>
        <w:t>e</w:t>
      </w:r>
      <w:r w:rsidRPr="00782A4B">
        <w:rPr>
          <w:spacing w:val="-2"/>
          <w:w w:val="101"/>
        </w:rPr>
        <w:t>m</w:t>
      </w:r>
      <w:r w:rsidRPr="00782A4B">
        <w:rPr>
          <w:w w:val="101"/>
        </w:rPr>
        <w:t>s</w:t>
      </w:r>
      <w:r w:rsidR="00424ADD">
        <w:rPr>
          <w:w w:val="101"/>
        </w:rPr>
        <w:t xml:space="preserve"> and a</w:t>
      </w:r>
      <w:r w:rsidRPr="00782A4B">
        <w:rPr>
          <w:spacing w:val="1"/>
        </w:rPr>
        <w:t>g</w:t>
      </w:r>
      <w:r w:rsidRPr="00782A4B">
        <w:t>ri</w:t>
      </w:r>
      <w:r w:rsidRPr="00782A4B">
        <w:rPr>
          <w:spacing w:val="-1"/>
        </w:rPr>
        <w:t>c</w:t>
      </w:r>
      <w:r w:rsidRPr="00782A4B">
        <w:rPr>
          <w:spacing w:val="1"/>
        </w:rPr>
        <w:t>u</w:t>
      </w:r>
      <w:r w:rsidRPr="00782A4B">
        <w:t>ltur</w:t>
      </w:r>
      <w:r w:rsidRPr="00782A4B">
        <w:rPr>
          <w:spacing w:val="1"/>
        </w:rPr>
        <w:t>a</w:t>
      </w:r>
      <w:r w:rsidRPr="00782A4B">
        <w:t>l</w:t>
      </w:r>
      <w:r w:rsidRPr="00782A4B">
        <w:rPr>
          <w:spacing w:val="9"/>
        </w:rPr>
        <w:t xml:space="preserve"> </w:t>
      </w:r>
      <w:r w:rsidRPr="00782A4B">
        <w:t>product</w:t>
      </w:r>
      <w:r w:rsidRPr="00782A4B">
        <w:rPr>
          <w:spacing w:val="-2"/>
        </w:rPr>
        <w:t>i</w:t>
      </w:r>
      <w:r w:rsidRPr="00782A4B">
        <w:rPr>
          <w:spacing w:val="1"/>
        </w:rPr>
        <w:t>o</w:t>
      </w:r>
      <w:r w:rsidRPr="00782A4B">
        <w:t>n</w:t>
      </w:r>
      <w:r w:rsidRPr="00782A4B">
        <w:rPr>
          <w:spacing w:val="9"/>
        </w:rPr>
        <w:t xml:space="preserve"> </w:t>
      </w:r>
      <w:r w:rsidRPr="00782A4B">
        <w:rPr>
          <w:spacing w:val="-2"/>
        </w:rPr>
        <w:t>s</w:t>
      </w:r>
      <w:r w:rsidRPr="00782A4B">
        <w:rPr>
          <w:spacing w:val="4"/>
        </w:rPr>
        <w:t>y</w:t>
      </w:r>
      <w:r w:rsidRPr="00782A4B">
        <w:t>s</w:t>
      </w:r>
      <w:r w:rsidRPr="00782A4B">
        <w:rPr>
          <w:spacing w:val="-2"/>
        </w:rPr>
        <w:t>t</w:t>
      </w:r>
      <w:r w:rsidRPr="00782A4B">
        <w:rPr>
          <w:spacing w:val="1"/>
        </w:rPr>
        <w:t>e</w:t>
      </w:r>
      <w:r w:rsidRPr="00782A4B">
        <w:rPr>
          <w:spacing w:val="-2"/>
        </w:rPr>
        <w:t>m</w:t>
      </w:r>
      <w:r w:rsidRPr="00782A4B">
        <w:t>s</w:t>
      </w:r>
      <w:r w:rsidRPr="00782A4B">
        <w:rPr>
          <w:spacing w:val="6"/>
        </w:rPr>
        <w:t xml:space="preserve"> </w:t>
      </w:r>
      <w:r w:rsidRPr="00782A4B">
        <w:t>that are</w:t>
      </w:r>
      <w:r w:rsidRPr="00782A4B">
        <w:rPr>
          <w:spacing w:val="1"/>
        </w:rPr>
        <w:t xml:space="preserve"> </w:t>
      </w:r>
      <w:r w:rsidRPr="00782A4B">
        <w:t>eco</w:t>
      </w:r>
      <w:r w:rsidRPr="00782A4B">
        <w:rPr>
          <w:spacing w:val="1"/>
        </w:rPr>
        <w:t>no</w:t>
      </w:r>
      <w:r w:rsidRPr="00782A4B">
        <w:rPr>
          <w:spacing w:val="-2"/>
        </w:rPr>
        <w:t>m</w:t>
      </w:r>
      <w:r w:rsidRPr="00782A4B">
        <w:t>i</w:t>
      </w:r>
      <w:r w:rsidRPr="00782A4B">
        <w:rPr>
          <w:spacing w:val="-1"/>
        </w:rPr>
        <w:t>c</w:t>
      </w:r>
      <w:r w:rsidRPr="00782A4B">
        <w:rPr>
          <w:spacing w:val="1"/>
        </w:rPr>
        <w:t>al</w:t>
      </w:r>
      <w:r w:rsidRPr="00782A4B">
        <w:rPr>
          <w:spacing w:val="-3"/>
        </w:rPr>
        <w:t>l</w:t>
      </w:r>
      <w:r w:rsidRPr="00782A4B">
        <w:t>y</w:t>
      </w:r>
      <w:r w:rsidRPr="00782A4B">
        <w:rPr>
          <w:spacing w:val="13"/>
        </w:rPr>
        <w:t xml:space="preserve"> </w:t>
      </w:r>
      <w:proofErr w:type="gramStart"/>
      <w:r w:rsidR="00424ADD">
        <w:t>feas</w:t>
      </w:r>
      <w:r w:rsidRPr="00782A4B">
        <w:t>i</w:t>
      </w:r>
      <w:r w:rsidRPr="00782A4B">
        <w:rPr>
          <w:spacing w:val="1"/>
        </w:rPr>
        <w:t>b</w:t>
      </w:r>
      <w:r w:rsidRPr="00782A4B">
        <w:rPr>
          <w:spacing w:val="-1"/>
        </w:rPr>
        <w:t>l</w:t>
      </w:r>
      <w:r w:rsidRPr="00782A4B">
        <w:t>e</w:t>
      </w:r>
      <w:r w:rsidRPr="00782A4B">
        <w:rPr>
          <w:spacing w:val="3"/>
        </w:rPr>
        <w:t xml:space="preserve"> </w:t>
      </w:r>
      <w:r w:rsidR="00424ADD">
        <w:rPr>
          <w:spacing w:val="3"/>
        </w:rPr>
        <w:t>,</w:t>
      </w:r>
      <w:r w:rsidRPr="00782A4B">
        <w:t>s</w:t>
      </w:r>
      <w:r w:rsidRPr="00782A4B">
        <w:rPr>
          <w:spacing w:val="1"/>
        </w:rPr>
        <w:t>oc</w:t>
      </w:r>
      <w:r w:rsidRPr="00782A4B">
        <w:rPr>
          <w:spacing w:val="-2"/>
        </w:rPr>
        <w:t>i</w:t>
      </w:r>
      <w:r w:rsidRPr="00782A4B">
        <w:rPr>
          <w:spacing w:val="1"/>
        </w:rPr>
        <w:t>a</w:t>
      </w:r>
      <w:r w:rsidRPr="00782A4B">
        <w:t>lly</w:t>
      </w:r>
      <w:proofErr w:type="gramEnd"/>
      <w:r w:rsidRPr="00782A4B">
        <w:rPr>
          <w:spacing w:val="6"/>
        </w:rPr>
        <w:t xml:space="preserve"> </w:t>
      </w:r>
      <w:r w:rsidRPr="00782A4B">
        <w:t>acce</w:t>
      </w:r>
      <w:r w:rsidRPr="00782A4B">
        <w:rPr>
          <w:spacing w:val="1"/>
        </w:rPr>
        <w:t>p</w:t>
      </w:r>
      <w:r w:rsidRPr="00782A4B">
        <w:t>t</w:t>
      </w:r>
      <w:r w:rsidRPr="00782A4B">
        <w:rPr>
          <w:spacing w:val="-1"/>
        </w:rPr>
        <w:t>a</w:t>
      </w:r>
      <w:r w:rsidRPr="00782A4B">
        <w:rPr>
          <w:spacing w:val="2"/>
        </w:rPr>
        <w:t>b</w:t>
      </w:r>
      <w:r w:rsidRPr="00782A4B">
        <w:rPr>
          <w:spacing w:val="-2"/>
        </w:rPr>
        <w:t>l</w:t>
      </w:r>
      <w:r w:rsidRPr="00782A4B">
        <w:t>e</w:t>
      </w:r>
      <w:r w:rsidRPr="00782A4B">
        <w:rPr>
          <w:spacing w:val="9"/>
        </w:rPr>
        <w:t xml:space="preserve"> </w:t>
      </w:r>
      <w:r w:rsidR="00BB4D02" w:rsidRPr="00C03251">
        <w:t>with positive impact on environment</w:t>
      </w:r>
      <w:r w:rsidRPr="00782A4B">
        <w:rPr>
          <w:w w:val="101"/>
        </w:rPr>
        <w:t>.</w:t>
      </w:r>
      <w:r w:rsidR="00BB4D02">
        <w:rPr>
          <w:w w:val="101"/>
        </w:rPr>
        <w:t xml:space="preserve"> </w:t>
      </w:r>
    </w:p>
    <w:p w:rsidR="00A7535C" w:rsidRDefault="00A7535C" w:rsidP="00BB4D02">
      <w:pPr>
        <w:rPr>
          <w:w w:val="101"/>
        </w:rPr>
      </w:pPr>
    </w:p>
    <w:p w:rsidR="00A95388" w:rsidRPr="0055120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 w:rsidRPr="00551208">
        <w:rPr>
          <w:b/>
          <w:bCs/>
          <w:sz w:val="28"/>
          <w:szCs w:val="28"/>
        </w:rPr>
        <w:t>Course Objectives:</w:t>
      </w:r>
    </w:p>
    <w:p w:rsidR="00A95388" w:rsidRPr="00551208" w:rsidRDefault="00A95388" w:rsidP="00424ADD">
      <w:pPr>
        <w:ind w:right="547"/>
      </w:pPr>
      <w:r w:rsidRPr="00551208">
        <w:t xml:space="preserve">1- Foster students </w:t>
      </w:r>
      <w:r w:rsidR="00A7535C">
        <w:t xml:space="preserve">towards </w:t>
      </w:r>
      <w:r w:rsidRPr="00551208">
        <w:t xml:space="preserve">understanding of </w:t>
      </w:r>
      <w:r w:rsidR="00A7535C">
        <w:t>sustainable agriculture and its role in producti</w:t>
      </w:r>
      <w:r w:rsidR="00424ADD">
        <w:t>on</w:t>
      </w:r>
      <w:r w:rsidR="00A7535C">
        <w:t xml:space="preserve"> of safe food</w:t>
      </w:r>
      <w:r w:rsidRPr="00551208">
        <w:t xml:space="preserve">. </w:t>
      </w:r>
    </w:p>
    <w:p w:rsidR="00A95388" w:rsidRPr="00551208" w:rsidRDefault="00A7535C" w:rsidP="00424ADD">
      <w:pPr>
        <w:ind w:right="547"/>
        <w:rPr>
          <w:rtl/>
        </w:rPr>
      </w:pPr>
      <w:r>
        <w:t xml:space="preserve">2- </w:t>
      </w:r>
      <w:r w:rsidR="00424ADD">
        <w:t>Understand the</w:t>
      </w:r>
      <w:r>
        <w:t xml:space="preserve"> importan</w:t>
      </w:r>
      <w:r w:rsidR="00424ADD">
        <w:t>ce</w:t>
      </w:r>
      <w:r>
        <w:t xml:space="preserve"> of sustainable agriculture in renewing of natural resources.</w:t>
      </w:r>
    </w:p>
    <w:p w:rsidR="00A95388" w:rsidRDefault="005D3BA4" w:rsidP="00424ADD">
      <w:pPr>
        <w:pStyle w:val="BodyTextIndent2"/>
        <w:spacing w:line="240" w:lineRule="auto"/>
        <w:ind w:left="0" w:right="547"/>
      </w:pPr>
      <w:r>
        <w:t xml:space="preserve">3- </w:t>
      </w:r>
      <w:proofErr w:type="gramStart"/>
      <w:r>
        <w:rPr>
          <w:lang w:val="en-US"/>
        </w:rPr>
        <w:t>Develop</w:t>
      </w:r>
      <w:r w:rsidR="00424AD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3459E4">
        <w:rPr>
          <w:lang w:val="en-US"/>
        </w:rPr>
        <w:t>advance</w:t>
      </w:r>
      <w:proofErr w:type="gramEnd"/>
      <w:r w:rsidR="00A95388" w:rsidRPr="00551208">
        <w:t xml:space="preserve"> thinking </w:t>
      </w:r>
      <w:r>
        <w:rPr>
          <w:lang w:val="en-US"/>
        </w:rPr>
        <w:t xml:space="preserve">towards </w:t>
      </w:r>
      <w:r w:rsidR="003459E4">
        <w:rPr>
          <w:lang w:val="en-US"/>
        </w:rPr>
        <w:t>pests and weed management.</w:t>
      </w:r>
      <w:r w:rsidR="00A95388" w:rsidRPr="00551208">
        <w:t xml:space="preserve">  </w:t>
      </w:r>
    </w:p>
    <w:p w:rsidR="003459E4" w:rsidRPr="003459E4" w:rsidRDefault="000A6C72" w:rsidP="00424ADD">
      <w:pPr>
        <w:pStyle w:val="BodyTextIndent2"/>
        <w:spacing w:line="240" w:lineRule="auto"/>
        <w:ind w:left="0" w:right="547"/>
        <w:rPr>
          <w:rtl/>
        </w:rPr>
      </w:pPr>
      <w:r>
        <w:rPr>
          <w:lang w:val="en-US"/>
        </w:rPr>
        <w:t>4</w:t>
      </w:r>
      <w:r w:rsidR="003459E4">
        <w:rPr>
          <w:lang w:val="en-US"/>
        </w:rPr>
        <w:t>- Investigat</w:t>
      </w:r>
      <w:r w:rsidR="00424ADD">
        <w:rPr>
          <w:lang w:val="en-US"/>
        </w:rPr>
        <w:t>e</w:t>
      </w:r>
      <w:r w:rsidR="003459E4">
        <w:rPr>
          <w:lang w:val="en-US"/>
        </w:rPr>
        <w:t xml:space="preserve"> the importance of sustainability </w:t>
      </w:r>
      <w:r>
        <w:rPr>
          <w:lang w:val="en-US"/>
        </w:rPr>
        <w:t>in keeping</w:t>
      </w:r>
      <w:r w:rsidR="003459E4">
        <w:rPr>
          <w:lang w:val="en-US"/>
        </w:rPr>
        <w:t xml:space="preserve"> soil </w:t>
      </w:r>
      <w:r>
        <w:rPr>
          <w:lang w:val="en-US"/>
        </w:rPr>
        <w:t>biodiversity and minimizing the environmental impact.</w:t>
      </w:r>
    </w:p>
    <w:p w:rsidR="000A6C72" w:rsidRDefault="000A6C72" w:rsidP="00424ADD">
      <w:pPr>
        <w:ind w:right="547"/>
      </w:pPr>
      <w:r>
        <w:t>5</w:t>
      </w:r>
      <w:r w:rsidR="00A95388" w:rsidRPr="00551208">
        <w:t xml:space="preserve">- </w:t>
      </w:r>
      <w:r w:rsidR="00424ADD">
        <w:t>Study</w:t>
      </w:r>
      <w:r w:rsidR="003459E4">
        <w:t xml:space="preserve"> some successful examples of sustainable farming systems</w:t>
      </w:r>
      <w:r w:rsidR="00A95388" w:rsidRPr="00551208">
        <w:t xml:space="preserve">. </w:t>
      </w:r>
    </w:p>
    <w:p w:rsidR="00424ADD" w:rsidRDefault="000A6C72" w:rsidP="00424ADD">
      <w:pPr>
        <w:ind w:right="547"/>
      </w:pPr>
      <w:r>
        <w:t xml:space="preserve">6- </w:t>
      </w:r>
      <w:r w:rsidR="00424ADD">
        <w:t>Compare sustainable</w:t>
      </w:r>
      <w:r>
        <w:t xml:space="preserve"> farming with conventional one.</w:t>
      </w:r>
      <w:r w:rsidR="00A95388" w:rsidRPr="00551208">
        <w:t xml:space="preserve">     </w:t>
      </w:r>
    </w:p>
    <w:p w:rsidR="00A95388" w:rsidRPr="00551208" w:rsidRDefault="00A95388" w:rsidP="00424ADD">
      <w:pPr>
        <w:ind w:right="547"/>
        <w:rPr>
          <w:rtl/>
        </w:rPr>
      </w:pPr>
      <w:r w:rsidRPr="00551208">
        <w:t xml:space="preserve">     </w:t>
      </w:r>
    </w:p>
    <w:p w:rsidR="00A95388" w:rsidRPr="0055120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 w:rsidRPr="00551208">
        <w:rPr>
          <w:b/>
          <w:bCs/>
          <w:sz w:val="28"/>
          <w:szCs w:val="28"/>
        </w:rPr>
        <w:t>Learning Outcomes:</w:t>
      </w:r>
    </w:p>
    <w:p w:rsidR="00A95388" w:rsidRPr="00551208" w:rsidRDefault="00A95388" w:rsidP="00A95388">
      <w:pPr>
        <w:tabs>
          <w:tab w:val="left" w:pos="7586"/>
        </w:tabs>
        <w:ind w:right="540"/>
      </w:pPr>
      <w:r w:rsidRPr="00551208">
        <w:t>Successful completion of this course should lead to the following learning outcomes:</w:t>
      </w:r>
    </w:p>
    <w:p w:rsidR="00A95388" w:rsidRPr="00551208" w:rsidRDefault="00A95388" w:rsidP="00424ADD">
      <w:pPr>
        <w:tabs>
          <w:tab w:val="left" w:pos="7586"/>
        </w:tabs>
        <w:ind w:right="540"/>
        <w:rPr>
          <w:b/>
          <w:bCs/>
        </w:rPr>
      </w:pPr>
      <w:r w:rsidRPr="00551208">
        <w:rPr>
          <w:b/>
          <w:bCs/>
        </w:rPr>
        <w:t xml:space="preserve">A) Knowledge and Understanding: </w:t>
      </w:r>
      <w:r w:rsidR="00424ADD">
        <w:rPr>
          <w:b/>
          <w:bCs/>
        </w:rPr>
        <w:t>T</w:t>
      </w:r>
      <w:r w:rsidRPr="00551208">
        <w:rPr>
          <w:b/>
          <w:bCs/>
        </w:rPr>
        <w:t>he students should:</w:t>
      </w:r>
    </w:p>
    <w:p w:rsidR="007214D0" w:rsidRDefault="007214D0" w:rsidP="007214D0">
      <w:pPr>
        <w:ind w:right="540"/>
      </w:pPr>
      <w:r>
        <w:t xml:space="preserve">  </w:t>
      </w:r>
      <w:r w:rsidR="00B0513D" w:rsidRPr="00551208">
        <w:t>A1</w:t>
      </w:r>
      <w:r w:rsidR="00A1683F">
        <w:t>- Figure out</w:t>
      </w:r>
      <w:r>
        <w:t xml:space="preserve"> </w:t>
      </w:r>
      <w:r w:rsidR="00A1683F">
        <w:t xml:space="preserve">the </w:t>
      </w:r>
      <w:r>
        <w:t xml:space="preserve">principles and concepts of sustainable agriculture. </w:t>
      </w:r>
    </w:p>
    <w:p w:rsidR="00AE3BD9" w:rsidRDefault="007214D0" w:rsidP="00424ADD">
      <w:pPr>
        <w:ind w:right="540"/>
      </w:pPr>
      <w:r>
        <w:t xml:space="preserve">  </w:t>
      </w:r>
      <w:r w:rsidR="00A1683F">
        <w:t>A2- Realize</w:t>
      </w:r>
      <w:r w:rsidR="00AE3BD9">
        <w:t xml:space="preserve"> the socio economic and environmental advantages of sustainable system </w:t>
      </w:r>
      <w:r w:rsidR="00424ADD">
        <w:t xml:space="preserve">compared with </w:t>
      </w:r>
      <w:r w:rsidR="005835C5">
        <w:t>conventional system.</w:t>
      </w:r>
    </w:p>
    <w:p w:rsidR="00A95388" w:rsidRPr="00551208" w:rsidRDefault="00AE3BD9" w:rsidP="00424ADD">
      <w:pPr>
        <w:ind w:right="540"/>
      </w:pPr>
      <w:r>
        <w:t xml:space="preserve">  A3- </w:t>
      </w:r>
      <w:r w:rsidR="005835C5">
        <w:t>Be</w:t>
      </w:r>
      <w:r w:rsidR="007214D0">
        <w:t xml:space="preserve"> </w:t>
      </w:r>
      <w:r w:rsidR="004B789A">
        <w:t>convinced</w:t>
      </w:r>
      <w:r w:rsidR="005835C5">
        <w:t xml:space="preserve"> with</w:t>
      </w:r>
      <w:r w:rsidR="007214D0">
        <w:t xml:space="preserve"> the urgent shifting into sustainable agriculture</w:t>
      </w:r>
      <w:r w:rsidR="005835C5">
        <w:t xml:space="preserve"> and how </w:t>
      </w:r>
      <w:r w:rsidR="00424ADD">
        <w:t xml:space="preserve">to </w:t>
      </w:r>
      <w:r w:rsidR="005835C5">
        <w:t>proceed</w:t>
      </w:r>
      <w:r w:rsidR="00A95388" w:rsidRPr="00551208">
        <w:t>.</w:t>
      </w:r>
    </w:p>
    <w:p w:rsidR="00A95388" w:rsidRPr="00551208" w:rsidRDefault="00A95388" w:rsidP="00176B48">
      <w:pPr>
        <w:ind w:right="540"/>
        <w:rPr>
          <w:rtl/>
        </w:rPr>
      </w:pPr>
      <w:r w:rsidRPr="00551208">
        <w:lastRenderedPageBreak/>
        <w:t xml:space="preserve">  </w:t>
      </w:r>
      <w:r w:rsidR="00B0513D" w:rsidRPr="00551208">
        <w:t>A</w:t>
      </w:r>
      <w:r w:rsidR="005835C5">
        <w:t>4</w:t>
      </w:r>
      <w:r w:rsidRPr="00551208">
        <w:t xml:space="preserve">- </w:t>
      </w:r>
      <w:r w:rsidR="00176B48">
        <w:t xml:space="preserve">Know how </w:t>
      </w:r>
      <w:r w:rsidR="00E15F02">
        <w:t xml:space="preserve">to manage the techniques and input factors for sustainable production. </w:t>
      </w:r>
    </w:p>
    <w:p w:rsidR="00A95388" w:rsidRPr="00551208" w:rsidRDefault="00A95388" w:rsidP="00E15F02">
      <w:pPr>
        <w:pStyle w:val="BodyText"/>
        <w:ind w:right="540"/>
        <w:jc w:val="left"/>
      </w:pPr>
      <w:r w:rsidRPr="00551208">
        <w:t xml:space="preserve">  </w:t>
      </w:r>
    </w:p>
    <w:p w:rsidR="00A95388" w:rsidRPr="00551208" w:rsidRDefault="00A95388" w:rsidP="00424ADD">
      <w:pPr>
        <w:pStyle w:val="Heading2"/>
        <w:bidi w:val="0"/>
        <w:ind w:right="540"/>
        <w:rPr>
          <w:i w:val="0"/>
          <w:iCs w:val="0"/>
          <w:sz w:val="24"/>
          <w:szCs w:val="24"/>
          <w:rtl/>
        </w:rPr>
      </w:pPr>
      <w:r w:rsidRPr="00551208">
        <w:rPr>
          <w:i w:val="0"/>
          <w:iCs w:val="0"/>
          <w:sz w:val="24"/>
          <w:szCs w:val="24"/>
        </w:rPr>
        <w:t>B) Subject Specific Skills</w:t>
      </w:r>
    </w:p>
    <w:p w:rsidR="00424ADD" w:rsidRDefault="00B0513D" w:rsidP="00424ADD">
      <w:pPr>
        <w:ind w:right="540"/>
      </w:pPr>
      <w:r w:rsidRPr="00551208">
        <w:t>B1</w:t>
      </w:r>
      <w:r w:rsidR="00A95388" w:rsidRPr="00551208">
        <w:t xml:space="preserve">- </w:t>
      </w:r>
      <w:r w:rsidR="00424ADD">
        <w:t xml:space="preserve">Proper utilization of biodiversity in general and Plant genetic resources in particular for sustainability </w:t>
      </w:r>
    </w:p>
    <w:p w:rsidR="00424ADD" w:rsidRDefault="00424ADD" w:rsidP="002159A4">
      <w:pPr>
        <w:ind w:right="540"/>
      </w:pPr>
      <w:r>
        <w:t>B2- Use of conservation agriculture and s</w:t>
      </w:r>
      <w:r w:rsidRPr="00551208">
        <w:t>elect</w:t>
      </w:r>
      <w:r>
        <w:t>ion of</w:t>
      </w:r>
      <w:r w:rsidR="002159A4">
        <w:t xml:space="preserve"> </w:t>
      </w:r>
      <w:r w:rsidR="00EA0B91">
        <w:t>the proper method</w:t>
      </w:r>
      <w:r>
        <w:t>s</w:t>
      </w:r>
      <w:r w:rsidR="00EA0B91">
        <w:t xml:space="preserve"> of soil preparation </w:t>
      </w:r>
      <w:r>
        <w:t>for sustainability</w:t>
      </w:r>
    </w:p>
    <w:p w:rsidR="00424ADD" w:rsidRDefault="00424ADD" w:rsidP="00424ADD">
      <w:pPr>
        <w:ind w:right="540"/>
      </w:pPr>
    </w:p>
    <w:p w:rsidR="00A95388" w:rsidRDefault="005376F9" w:rsidP="002159A4">
      <w:pPr>
        <w:ind w:right="540"/>
      </w:pPr>
      <w:r>
        <w:t>.</w:t>
      </w:r>
      <w:r w:rsidR="002159A4">
        <w:t xml:space="preserve"> </w:t>
      </w:r>
      <w:proofErr w:type="gramStart"/>
      <w:r w:rsidR="00B0513D" w:rsidRPr="00551208">
        <w:t>B3</w:t>
      </w:r>
      <w:r w:rsidR="00A95388" w:rsidRPr="00551208">
        <w:t xml:space="preserve">- </w:t>
      </w:r>
      <w:r w:rsidR="002159A4">
        <w:t>Use of good agricultural practices (GAP) that result</w:t>
      </w:r>
      <w:r w:rsidR="001908D4">
        <w:t xml:space="preserve"> </w:t>
      </w:r>
      <w:r w:rsidR="002159A4">
        <w:t>in</w:t>
      </w:r>
      <w:r>
        <w:t xml:space="preserve"> </w:t>
      </w:r>
      <w:r w:rsidR="002159A4">
        <w:t>high</w:t>
      </w:r>
      <w:r>
        <w:t xml:space="preserve"> </w:t>
      </w:r>
      <w:r w:rsidR="001908D4">
        <w:t>quali</w:t>
      </w:r>
      <w:r w:rsidR="002159A4">
        <w:t>ty</w:t>
      </w:r>
      <w:r w:rsidR="001908D4">
        <w:t xml:space="preserve"> product</w:t>
      </w:r>
      <w:r w:rsidR="002159A4">
        <w:t>s</w:t>
      </w:r>
      <w:r>
        <w:t xml:space="preserve"> and minimum environmental impact</w:t>
      </w:r>
      <w:r w:rsidR="00A95388" w:rsidRPr="00551208">
        <w:t>.</w:t>
      </w:r>
      <w:proofErr w:type="gramEnd"/>
    </w:p>
    <w:p w:rsidR="002159A4" w:rsidRDefault="002159A4" w:rsidP="002159A4">
      <w:pPr>
        <w:ind w:right="540"/>
      </w:pPr>
      <w:r>
        <w:t xml:space="preserve">B4. Learn indicators needed for monitoring and evaluation of </w:t>
      </w:r>
      <w:r w:rsidR="004B789A">
        <w:t>sustainability</w:t>
      </w:r>
    </w:p>
    <w:p w:rsidR="002159A4" w:rsidRDefault="002159A4" w:rsidP="002159A4">
      <w:pPr>
        <w:ind w:right="540"/>
      </w:pPr>
    </w:p>
    <w:p w:rsidR="00A95388" w:rsidRPr="00551208" w:rsidRDefault="00A95388" w:rsidP="00A95388">
      <w:pPr>
        <w:pStyle w:val="Heading2"/>
        <w:bidi w:val="0"/>
        <w:ind w:right="540"/>
        <w:rPr>
          <w:i w:val="0"/>
          <w:iCs w:val="0"/>
          <w:sz w:val="24"/>
          <w:szCs w:val="24"/>
        </w:rPr>
      </w:pPr>
      <w:r w:rsidRPr="00551208">
        <w:rPr>
          <w:i w:val="0"/>
          <w:iCs w:val="0"/>
          <w:sz w:val="24"/>
          <w:szCs w:val="24"/>
        </w:rPr>
        <w:t>C) Transferable Skills</w:t>
      </w:r>
    </w:p>
    <w:p w:rsidR="001908D4" w:rsidRDefault="00B0513D" w:rsidP="001908D4">
      <w:pPr>
        <w:ind w:left="284"/>
        <w:jc w:val="both"/>
      </w:pPr>
      <w:r w:rsidRPr="00551208">
        <w:t xml:space="preserve">C1- </w:t>
      </w:r>
      <w:r w:rsidR="001908D4">
        <w:t>Adoption of minimum or zero tillage.</w:t>
      </w:r>
    </w:p>
    <w:p w:rsidR="00AD2CC8" w:rsidRDefault="00AD2CC8" w:rsidP="001908D4">
      <w:pPr>
        <w:ind w:left="284"/>
        <w:jc w:val="both"/>
      </w:pPr>
      <w:r>
        <w:t>C2- Including the soil improving crops, crop rotation, intercropping to sustain sustainability</w:t>
      </w:r>
    </w:p>
    <w:p w:rsidR="00A95388" w:rsidRDefault="001908D4" w:rsidP="001908D4">
      <w:pPr>
        <w:ind w:left="284"/>
        <w:jc w:val="both"/>
      </w:pPr>
      <w:r>
        <w:t>C</w:t>
      </w:r>
      <w:r w:rsidR="00AD2CC8">
        <w:t>3</w:t>
      </w:r>
      <w:r>
        <w:t>- In-row fermenting process for recycling of organic matters from various sources</w:t>
      </w:r>
    </w:p>
    <w:p w:rsidR="00F060F3" w:rsidRDefault="00F060F3" w:rsidP="001908D4">
      <w:pPr>
        <w:ind w:left="284"/>
        <w:jc w:val="both"/>
      </w:pPr>
      <w:r>
        <w:t>C4- Collecting of evolved gases from fermenting process in separate piles as CO</w:t>
      </w:r>
      <w:r w:rsidRPr="00DE22AD">
        <w:rPr>
          <w:vertAlign w:val="subscript"/>
        </w:rPr>
        <w:t>2</w:t>
      </w:r>
      <w:r>
        <w:t xml:space="preserve"> and Methane.</w:t>
      </w:r>
    </w:p>
    <w:p w:rsidR="001908D4" w:rsidRPr="00551208" w:rsidRDefault="00AD2CC8" w:rsidP="001908D4">
      <w:pPr>
        <w:ind w:left="284"/>
        <w:jc w:val="both"/>
      </w:pPr>
      <w:r>
        <w:t>C</w:t>
      </w:r>
      <w:r w:rsidR="00DE22AD">
        <w:t>5</w:t>
      </w:r>
      <w:r>
        <w:t xml:space="preserve">- Utilization of produced organic pesticides from extract of local spp.   </w:t>
      </w:r>
    </w:p>
    <w:p w:rsidR="00F05C22" w:rsidRPr="00551208" w:rsidRDefault="00EF59C8" w:rsidP="00A95388">
      <w:pPr>
        <w:numPr>
          <w:ilvl w:val="0"/>
          <w:numId w:val="33"/>
        </w:numPr>
        <w:ind w:left="284" w:hanging="142"/>
        <w:jc w:val="both"/>
      </w:pPr>
      <w:r w:rsidRPr="00551208">
        <w:rPr>
          <w:b/>
          <w:bCs/>
        </w:rPr>
        <w:t xml:space="preserve">Transferable Key Skills: </w:t>
      </w:r>
      <w:r w:rsidRPr="00551208">
        <w:t>Student is expected to</w:t>
      </w:r>
    </w:p>
    <w:p w:rsidR="007D239F" w:rsidRPr="00551208" w:rsidRDefault="00F05C22" w:rsidP="002159A4">
      <w:pPr>
        <w:ind w:left="567"/>
        <w:jc w:val="both"/>
        <w:rPr>
          <w:lang w:bidi="ar-JO"/>
        </w:rPr>
      </w:pPr>
      <w:r w:rsidRPr="00551208">
        <w:rPr>
          <w:lang w:bidi="ar-JO"/>
        </w:rPr>
        <w:t xml:space="preserve">D1- </w:t>
      </w:r>
      <w:r w:rsidR="007D239F" w:rsidRPr="00551208">
        <w:rPr>
          <w:lang w:bidi="ar-JO"/>
        </w:rPr>
        <w:t>Understan</w:t>
      </w:r>
      <w:r w:rsidR="002159A4">
        <w:rPr>
          <w:lang w:bidi="ar-JO"/>
        </w:rPr>
        <w:t>d</w:t>
      </w:r>
      <w:r w:rsidR="007D239F" w:rsidRPr="00551208">
        <w:rPr>
          <w:lang w:bidi="ar-JO"/>
        </w:rPr>
        <w:t xml:space="preserve"> the techniques</w:t>
      </w:r>
      <w:r w:rsidR="002159A4">
        <w:rPr>
          <w:lang w:bidi="ar-JO"/>
        </w:rPr>
        <w:t xml:space="preserve"> and </w:t>
      </w:r>
      <w:proofErr w:type="gramStart"/>
      <w:r w:rsidR="002159A4">
        <w:rPr>
          <w:lang w:bidi="ar-JO"/>
        </w:rPr>
        <w:t xml:space="preserve">indicators </w:t>
      </w:r>
      <w:r w:rsidR="007D239F" w:rsidRPr="00551208">
        <w:rPr>
          <w:lang w:bidi="ar-JO"/>
        </w:rPr>
        <w:t xml:space="preserve"> </w:t>
      </w:r>
      <w:r w:rsidR="00AD2CC8">
        <w:rPr>
          <w:lang w:bidi="ar-JO"/>
        </w:rPr>
        <w:t>for</w:t>
      </w:r>
      <w:proofErr w:type="gramEnd"/>
      <w:r w:rsidR="00AD2CC8">
        <w:rPr>
          <w:lang w:bidi="ar-JO"/>
        </w:rPr>
        <w:t xml:space="preserve"> success of sustainability</w:t>
      </w:r>
      <w:r w:rsidR="007D239F" w:rsidRPr="00551208">
        <w:rPr>
          <w:lang w:bidi="ar-JO"/>
        </w:rPr>
        <w:t>.</w:t>
      </w:r>
    </w:p>
    <w:p w:rsidR="00AA020A" w:rsidRDefault="00F05C22" w:rsidP="002159A4">
      <w:pPr>
        <w:ind w:left="567"/>
        <w:jc w:val="both"/>
        <w:rPr>
          <w:lang w:bidi="ar-JO"/>
        </w:rPr>
      </w:pPr>
      <w:r w:rsidRPr="00551208">
        <w:rPr>
          <w:lang w:bidi="ar-JO"/>
        </w:rPr>
        <w:t>D2</w:t>
      </w:r>
      <w:r w:rsidR="002159A4" w:rsidRPr="00551208">
        <w:rPr>
          <w:lang w:bidi="ar-JO"/>
        </w:rPr>
        <w:t xml:space="preserve">- </w:t>
      </w:r>
      <w:r w:rsidR="002159A4">
        <w:rPr>
          <w:lang w:bidi="ar-JO"/>
        </w:rPr>
        <w:t>Conserve and improve</w:t>
      </w:r>
      <w:r w:rsidR="00AD2CC8">
        <w:rPr>
          <w:lang w:bidi="ar-JO"/>
        </w:rPr>
        <w:t xml:space="preserve"> use of natural</w:t>
      </w:r>
      <w:r w:rsidR="007D239F" w:rsidRPr="00551208">
        <w:rPr>
          <w:lang w:bidi="ar-JO"/>
        </w:rPr>
        <w:t xml:space="preserve"> resource</w:t>
      </w:r>
      <w:r w:rsidR="00AD2CC8">
        <w:rPr>
          <w:lang w:bidi="ar-JO"/>
        </w:rPr>
        <w:t>s (water, organic nutrient sources</w:t>
      </w:r>
      <w:r w:rsidR="00AA020A">
        <w:rPr>
          <w:lang w:bidi="ar-JO"/>
        </w:rPr>
        <w:t>, biological extracts)</w:t>
      </w:r>
    </w:p>
    <w:p w:rsidR="00F05C22" w:rsidRPr="00551208" w:rsidRDefault="00F05C22" w:rsidP="00AA020A">
      <w:pPr>
        <w:ind w:left="567"/>
        <w:jc w:val="both"/>
        <w:rPr>
          <w:lang w:bidi="ar-JO"/>
        </w:rPr>
      </w:pPr>
      <w:r w:rsidRPr="00551208">
        <w:rPr>
          <w:lang w:bidi="ar-JO"/>
        </w:rPr>
        <w:t>D3-</w:t>
      </w:r>
      <w:r w:rsidR="00AA020A">
        <w:rPr>
          <w:lang w:bidi="ar-JO"/>
        </w:rPr>
        <w:t xml:space="preserve"> Improving the activity of soil living organisms</w:t>
      </w:r>
      <w:r w:rsidRPr="00551208">
        <w:rPr>
          <w:lang w:bidi="ar-JO"/>
        </w:rPr>
        <w:t>.</w:t>
      </w:r>
    </w:p>
    <w:p w:rsidR="00F05C22" w:rsidRPr="00551208" w:rsidRDefault="00F05C22" w:rsidP="002549F7">
      <w:pPr>
        <w:jc w:val="both"/>
        <w:rPr>
          <w:lang w:bidi="ar-JO"/>
        </w:rPr>
      </w:pPr>
      <w:r w:rsidRPr="00551208">
        <w:rPr>
          <w:lang w:bidi="ar-JO"/>
        </w:rPr>
        <w:t xml:space="preserve">        </w:t>
      </w:r>
      <w:r w:rsidR="007F43C5" w:rsidRPr="00551208">
        <w:rPr>
          <w:lang w:bidi="ar-JO"/>
        </w:rPr>
        <w:t>D4</w:t>
      </w:r>
      <w:r w:rsidR="002159A4" w:rsidRPr="00551208">
        <w:rPr>
          <w:lang w:bidi="ar-JO"/>
        </w:rPr>
        <w:t>- Development</w:t>
      </w:r>
      <w:r w:rsidR="00AA020A">
        <w:rPr>
          <w:lang w:bidi="ar-JO"/>
        </w:rPr>
        <w:t xml:space="preserve"> of new selected cultivars that can fit in sustainable </w:t>
      </w:r>
      <w:r w:rsidR="002159A4">
        <w:rPr>
          <w:lang w:bidi="ar-JO"/>
        </w:rPr>
        <w:t>agriculture.</w:t>
      </w:r>
    </w:p>
    <w:p w:rsidR="00EF59C8" w:rsidRPr="00551208" w:rsidRDefault="00EF59C8" w:rsidP="00F05C22">
      <w:pPr>
        <w:pStyle w:val="Heading1"/>
        <w:rPr>
          <w:rFonts w:ascii="Times New Roman" w:hAnsi="Times New Roman"/>
          <w:sz w:val="22"/>
          <w:szCs w:val="22"/>
        </w:rPr>
      </w:pPr>
      <w:r w:rsidRPr="00551208">
        <w:rPr>
          <w:rFonts w:ascii="Times New Roman" w:hAnsi="Times New Roman"/>
          <w:sz w:val="22"/>
          <w:szCs w:val="22"/>
        </w:rPr>
        <w:t>ILOs: Learning and Evaluation</w:t>
      </w:r>
      <w:r w:rsidR="0003648E" w:rsidRPr="00551208">
        <w:rPr>
          <w:rFonts w:ascii="Times New Roman" w:hAnsi="Times New Roman"/>
          <w:sz w:val="22"/>
          <w:szCs w:val="22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551208" w:rsidTr="00E9129A">
        <w:tc>
          <w:tcPr>
            <w:tcW w:w="2262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ILO/s</w:t>
            </w:r>
          </w:p>
        </w:tc>
        <w:tc>
          <w:tcPr>
            <w:tcW w:w="3291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Learning Methods</w:t>
            </w:r>
          </w:p>
        </w:tc>
        <w:tc>
          <w:tcPr>
            <w:tcW w:w="2779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Evaluation Methods</w:t>
            </w:r>
          </w:p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59C8" w:rsidRPr="00551208" w:rsidTr="00E9129A">
        <w:tc>
          <w:tcPr>
            <w:tcW w:w="2262" w:type="dxa"/>
          </w:tcPr>
          <w:p w:rsidR="00EF59C8" w:rsidRPr="00551208" w:rsidRDefault="004F5093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A</w:t>
            </w:r>
            <w:r w:rsidRPr="00551208">
              <w:rPr>
                <w:sz w:val="22"/>
                <w:szCs w:val="22"/>
              </w:rPr>
              <w:t>. Knowledge       and Understanding</w:t>
            </w:r>
            <w:r w:rsidR="001264AD" w:rsidRPr="00551208">
              <w:rPr>
                <w:sz w:val="22"/>
                <w:szCs w:val="22"/>
              </w:rPr>
              <w:t xml:space="preserve"> (</w:t>
            </w:r>
            <w:r w:rsidR="001264AD" w:rsidRPr="00551208">
              <w:rPr>
                <w:b/>
                <w:bCs/>
                <w:sz w:val="22"/>
                <w:szCs w:val="22"/>
              </w:rPr>
              <w:t>A1-A</w:t>
            </w:r>
            <w:r w:rsidR="0037179E" w:rsidRPr="00551208">
              <w:rPr>
                <w:b/>
                <w:bCs/>
                <w:sz w:val="22"/>
                <w:szCs w:val="22"/>
              </w:rPr>
              <w:t>5</w:t>
            </w:r>
            <w:r w:rsidR="001264AD"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6D7182" w:rsidRPr="00551208" w:rsidRDefault="00E9129A" w:rsidP="00E9129A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 and Discussion of </w:t>
            </w:r>
            <w:r w:rsidR="006D7182"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779" w:type="dxa"/>
          </w:tcPr>
          <w:p w:rsidR="00EF59C8" w:rsidRPr="00551208" w:rsidRDefault="00E9129A" w:rsidP="00E9129A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</w:t>
            </w:r>
            <w:r w:rsidR="00EF59C8" w:rsidRPr="00551208">
              <w:rPr>
                <w:sz w:val="22"/>
                <w:szCs w:val="22"/>
              </w:rPr>
              <w:t xml:space="preserve"> </w:t>
            </w:r>
          </w:p>
        </w:tc>
      </w:tr>
      <w:tr w:rsidR="00E9129A" w:rsidRPr="00551208" w:rsidTr="00E9129A">
        <w:tc>
          <w:tcPr>
            <w:tcW w:w="2262" w:type="dxa"/>
          </w:tcPr>
          <w:p w:rsidR="00E9129A" w:rsidRPr="00551208" w:rsidRDefault="00E9129A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B</w:t>
            </w:r>
            <w:r w:rsidRPr="00551208">
              <w:rPr>
                <w:sz w:val="22"/>
                <w:szCs w:val="22"/>
              </w:rPr>
              <w:t>. Intellectual Analytical and Cognitive Skills (</w:t>
            </w:r>
            <w:r w:rsidRPr="00551208">
              <w:rPr>
                <w:b/>
                <w:bCs/>
                <w:sz w:val="22"/>
                <w:szCs w:val="22"/>
              </w:rPr>
              <w:t>B1-B3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 and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779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  <w:tr w:rsidR="00E9129A" w:rsidRPr="00551208" w:rsidTr="00E9129A">
        <w:tc>
          <w:tcPr>
            <w:tcW w:w="2262" w:type="dxa"/>
          </w:tcPr>
          <w:p w:rsidR="00E9129A" w:rsidRPr="00551208" w:rsidRDefault="00E9129A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C</w:t>
            </w:r>
            <w:r w:rsidRPr="00551208">
              <w:rPr>
                <w:sz w:val="22"/>
                <w:szCs w:val="22"/>
              </w:rPr>
              <w:t>. Subject Specific Skills (</w:t>
            </w:r>
            <w:r w:rsidRPr="00551208">
              <w:rPr>
                <w:b/>
                <w:bCs/>
                <w:sz w:val="22"/>
                <w:szCs w:val="22"/>
              </w:rPr>
              <w:t>C1-C3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 and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779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  <w:tr w:rsidR="00E9129A" w:rsidRPr="00551208" w:rsidTr="00E9129A">
        <w:tc>
          <w:tcPr>
            <w:tcW w:w="2262" w:type="dxa"/>
          </w:tcPr>
          <w:p w:rsidR="00E9129A" w:rsidRPr="00551208" w:rsidRDefault="00E9129A" w:rsidP="0037179E">
            <w:pPr>
              <w:ind w:right="720"/>
              <w:rPr>
                <w:sz w:val="22"/>
                <w:szCs w:val="22"/>
              </w:rPr>
            </w:pPr>
            <w:proofErr w:type="spellStart"/>
            <w:r w:rsidRPr="00551208">
              <w:rPr>
                <w:b/>
                <w:bCs/>
                <w:sz w:val="22"/>
                <w:szCs w:val="22"/>
              </w:rPr>
              <w:t>D</w:t>
            </w:r>
            <w:r w:rsidRPr="00551208">
              <w:rPr>
                <w:sz w:val="22"/>
                <w:szCs w:val="22"/>
              </w:rPr>
              <w:t>.Transferable</w:t>
            </w:r>
            <w:proofErr w:type="spellEnd"/>
            <w:r w:rsidRPr="00551208">
              <w:rPr>
                <w:sz w:val="22"/>
                <w:szCs w:val="22"/>
              </w:rPr>
              <w:t xml:space="preserve"> Key Skills (</w:t>
            </w:r>
            <w:r w:rsidRPr="00551208">
              <w:rPr>
                <w:b/>
                <w:bCs/>
                <w:sz w:val="22"/>
                <w:szCs w:val="22"/>
              </w:rPr>
              <w:t>D1-D4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 and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779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345EF3" w:rsidRDefault="00EF59C8" w:rsidP="00427487">
      <w:pPr>
        <w:jc w:val="both"/>
      </w:pPr>
      <w:r w:rsidRPr="00345EF3">
        <w:rPr>
          <w:b/>
          <w:bCs/>
          <w:u w:val="single"/>
          <w:lang w:bidi="ar-JO"/>
        </w:rPr>
        <w:lastRenderedPageBreak/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050"/>
        <w:gridCol w:w="1620"/>
        <w:gridCol w:w="1415"/>
      </w:tblGrid>
      <w:tr w:rsidR="004D0942" w:rsidRPr="008D58AC" w:rsidTr="00345EF3">
        <w:tc>
          <w:tcPr>
            <w:tcW w:w="172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405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62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415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Default="00C34AC3" w:rsidP="007D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  <w:p w:rsidR="00C34AC3" w:rsidRPr="009F35A9" w:rsidRDefault="00C34AC3" w:rsidP="007D239F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7D239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4050" w:type="dxa"/>
          </w:tcPr>
          <w:p w:rsidR="00C34AC3" w:rsidRPr="00551208" w:rsidRDefault="00C34AC3" w:rsidP="00DC6849">
            <w:pPr>
              <w:ind w:right="540"/>
              <w:rPr>
                <w:caps/>
              </w:rPr>
            </w:pPr>
            <w:r w:rsidRPr="00551208">
              <w:rPr>
                <w:caps/>
              </w:rPr>
              <w:t>Understanding  agricultural sustainability</w:t>
            </w:r>
          </w:p>
          <w:p w:rsidR="00C34AC3" w:rsidRDefault="00C34AC3" w:rsidP="002159A4">
            <w:pPr>
              <w:ind w:right="540"/>
            </w:pPr>
            <w:r>
              <w:t>-</w:t>
            </w:r>
            <w:r w:rsidR="004B789A">
              <w:t>Far miming</w:t>
            </w:r>
            <w:r>
              <w:t xml:space="preserve"> and agriculture </w:t>
            </w:r>
          </w:p>
          <w:p w:rsidR="00C34AC3" w:rsidRDefault="00C34AC3" w:rsidP="00DC6849">
            <w:pPr>
              <w:ind w:right="540"/>
            </w:pPr>
            <w:r>
              <w:t>-General definition</w:t>
            </w:r>
          </w:p>
          <w:p w:rsidR="00C34AC3" w:rsidRDefault="00C34AC3" w:rsidP="00DC6849">
            <w:pPr>
              <w:ind w:right="540"/>
            </w:pPr>
            <w:r>
              <w:t>-Farming practices and systems</w:t>
            </w:r>
          </w:p>
          <w:p w:rsidR="00C34AC3" w:rsidRDefault="00C34AC3" w:rsidP="00DC6849">
            <w:pPr>
              <w:ind w:right="540"/>
            </w:pPr>
            <w:r>
              <w:t>- Conventional and industrial agricultural system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-Important qualities for shifting to greater sustainability.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 Priorities and indicators for agricultural sustainability </w:t>
            </w:r>
          </w:p>
        </w:tc>
        <w:tc>
          <w:tcPr>
            <w:tcW w:w="1620" w:type="dxa"/>
          </w:tcPr>
          <w:p w:rsidR="00C34AC3" w:rsidRPr="009A2F2D" w:rsidRDefault="00C34AC3" w:rsidP="00345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</w:t>
            </w:r>
            <w:r w:rsidRPr="009A2F2D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pp. 15-42.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AC0A93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>1 &amp; A2 &amp; A3 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C1 &amp; </w:t>
            </w:r>
            <w:r>
              <w:rPr>
                <w:i/>
                <w:iCs/>
                <w:sz w:val="20"/>
                <w:szCs w:val="20"/>
                <w:lang w:val="pt-PT"/>
              </w:rPr>
              <w:t>C4&amp; C5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>
              <w:rPr>
                <w:i/>
                <w:iCs/>
                <w:sz w:val="20"/>
                <w:szCs w:val="20"/>
                <w:lang w:val="pt-PT"/>
              </w:rPr>
              <w:t>D1&amp;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D2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rPr>
          <w:trHeight w:val="587"/>
        </w:trPr>
        <w:tc>
          <w:tcPr>
            <w:tcW w:w="1728" w:type="dxa"/>
          </w:tcPr>
          <w:p w:rsidR="00C34AC3" w:rsidRDefault="00C34AC3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3,4,5, 6</w:t>
            </w:r>
          </w:p>
          <w:p w:rsidR="00C34AC3" w:rsidRPr="009F35A9" w:rsidRDefault="00C34AC3" w:rsidP="00406E8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406E8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&amp; </w:t>
            </w:r>
            <w:r w:rsidRPr="009F35A9">
              <w:rPr>
                <w:sz w:val="18"/>
                <w:szCs w:val="18"/>
              </w:rPr>
              <w:t>2</w:t>
            </w:r>
            <w:r w:rsidRPr="009F35A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A PIVOTAL TIME IN AGRICULTURE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-Natural resource scarcity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-Land  availability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-Water availability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-Climate change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-Environmental degradation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-Water quality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-Air quality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-Soil quality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-Reduced genetic diversity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-Economic concerns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-Social concerns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Approach to improving sustainability</w:t>
            </w:r>
          </w:p>
        </w:tc>
        <w:tc>
          <w:tcPr>
            <w:tcW w:w="1620" w:type="dxa"/>
          </w:tcPr>
          <w:p w:rsidR="00C34AC3" w:rsidRPr="009A2F2D" w:rsidRDefault="00C34AC3" w:rsidP="006A6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 43-74.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C5&amp; </w:t>
            </w:r>
            <w:r>
              <w:rPr>
                <w:i/>
                <w:iCs/>
                <w:sz w:val="20"/>
                <w:szCs w:val="20"/>
                <w:lang w:val="pt-PT"/>
              </w:rPr>
              <w:t>D2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Pr="009F35A9" w:rsidRDefault="00C34AC3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7,8,9, 10, 11, 12</w:t>
            </w:r>
          </w:p>
          <w:p w:rsidR="00C34AC3" w:rsidRPr="009F35A9" w:rsidRDefault="00C34AC3" w:rsidP="00406E8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821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&amp; 4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IMPROVING PRODUCTIVITY AND ENVIRONMENTAL SUSTAINABILITY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-Soil management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-Conservation tillage</w:t>
            </w:r>
          </w:p>
          <w:p w:rsidR="00C34AC3" w:rsidRPr="00155E45" w:rsidRDefault="00C34AC3" w:rsidP="00D903DF">
            <w:pPr>
              <w:tabs>
                <w:tab w:val="left" w:pos="7586"/>
              </w:tabs>
              <w:ind w:right="540"/>
              <w:rPr>
                <w:i/>
                <w:iCs/>
              </w:rPr>
            </w:pPr>
            <w:r w:rsidRPr="00155E45">
              <w:rPr>
                <w:i/>
                <w:iCs/>
              </w:rPr>
              <w:t>-Impact of conservation tillage, soil physical properties, organic matter, microbial activity and diversity, erosion.</w:t>
            </w:r>
          </w:p>
          <w:p w:rsidR="00C34AC3" w:rsidRPr="00155E45" w:rsidRDefault="00C34AC3" w:rsidP="00DC6849">
            <w:pPr>
              <w:tabs>
                <w:tab w:val="left" w:pos="7586"/>
              </w:tabs>
              <w:ind w:right="540"/>
              <w:rPr>
                <w:i/>
                <w:iCs/>
              </w:rPr>
            </w:pPr>
            <w:r w:rsidRPr="00155E45">
              <w:rPr>
                <w:i/>
                <w:iCs/>
              </w:rPr>
              <w:t>-Disadvantages of conservation tillage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-Cover cropping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 Crop and vegetation diversity management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-Crop rotation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-Intercropping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lastRenderedPageBreak/>
              <w:t>-Plant breeding and genetic modification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-Water use management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-Nutrient management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-Weeds, Pests and Disease management</w:t>
            </w:r>
          </w:p>
          <w:p w:rsidR="00C34AC3" w:rsidRDefault="00C34AC3" w:rsidP="00AC14C3">
            <w:pPr>
              <w:tabs>
                <w:tab w:val="left" w:pos="7586"/>
              </w:tabs>
              <w:ind w:right="540"/>
            </w:pPr>
            <w:r>
              <w:t>- Efficiency of animal production</w:t>
            </w:r>
          </w:p>
        </w:tc>
        <w:tc>
          <w:tcPr>
            <w:tcW w:w="1620" w:type="dxa"/>
          </w:tcPr>
          <w:p w:rsidR="00C34AC3" w:rsidRPr="009A2F2D" w:rsidRDefault="00C34AC3" w:rsidP="006A6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Chapter3, pp. 83-163.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C5 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>
              <w:rPr>
                <w:i/>
                <w:iCs/>
                <w:sz w:val="20"/>
                <w:szCs w:val="20"/>
                <w:lang w:val="pt-PT"/>
              </w:rPr>
              <w:t>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Pr="009F35A9" w:rsidRDefault="00C34AC3" w:rsidP="009A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13,14,15,</w:t>
            </w:r>
          </w:p>
          <w:p w:rsidR="00C34AC3" w:rsidRPr="009F35A9" w:rsidRDefault="00C34AC3" w:rsidP="00406E8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ECONOMIC AND SOCIAL DIMENTIONS OF </w:t>
            </w:r>
            <w:r w:rsidR="00F70082">
              <w:t>THE SUSTAINABLE</w:t>
            </w:r>
            <w:r>
              <w:t xml:space="preserve"> FARMING PRACTICES</w:t>
            </w:r>
          </w:p>
          <w:p w:rsidR="00C34AC3" w:rsidRDefault="00C34AC3" w:rsidP="00AC14C3">
            <w:pPr>
              <w:tabs>
                <w:tab w:val="left" w:pos="7586"/>
              </w:tabs>
              <w:ind w:right="540"/>
            </w:pPr>
            <w:r>
              <w:t>-Economic security</w:t>
            </w:r>
          </w:p>
          <w:p w:rsidR="00C34AC3" w:rsidRDefault="00C34AC3" w:rsidP="00AC14C3">
            <w:pPr>
              <w:tabs>
                <w:tab w:val="left" w:pos="7586"/>
              </w:tabs>
              <w:ind w:right="540"/>
            </w:pPr>
            <w:r>
              <w:t xml:space="preserve">-Socioeconomic aspects 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-Food security, safety, quality and other socioeconomic dimensions</w:t>
            </w:r>
          </w:p>
        </w:tc>
        <w:tc>
          <w:tcPr>
            <w:tcW w:w="1620" w:type="dxa"/>
          </w:tcPr>
          <w:p w:rsidR="00C34AC3" w:rsidRPr="009A2F2D" w:rsidRDefault="00C34AC3" w:rsidP="006A6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Chapter4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pp.189-210.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AC0A93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C2 &amp; </w:t>
            </w:r>
            <w:r>
              <w:rPr>
                <w:i/>
                <w:iCs/>
                <w:sz w:val="20"/>
                <w:szCs w:val="20"/>
                <w:lang w:val="pt-PT"/>
              </w:rPr>
              <w:t>C4&amp; C5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Pr="009F35A9" w:rsidRDefault="00C34AC3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17, 18,</w:t>
            </w:r>
            <w:r w:rsidRPr="009F35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  <w:p w:rsidR="00C34AC3" w:rsidRPr="009F35A9" w:rsidRDefault="00C34AC3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FB1570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4050" w:type="dxa"/>
          </w:tcPr>
          <w:p w:rsidR="00C34AC3" w:rsidRPr="006A6E16" w:rsidRDefault="00C34AC3" w:rsidP="00DC6849">
            <w:pPr>
              <w:tabs>
                <w:tab w:val="left" w:pos="7586"/>
              </w:tabs>
              <w:ind w:right="540"/>
              <w:rPr>
                <w:caps/>
              </w:rPr>
            </w:pPr>
            <w:r w:rsidRPr="006A6E16">
              <w:rPr>
                <w:caps/>
              </w:rPr>
              <w:t>Examples of farming system types for improving sustainability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-Organic cropping system: principles and practices, environmental sustainability, nutrient cycling, soil and water quality, weeds, greenhouses and gas emission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-Economic impact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-Social impact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-Alternative live stock production system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>- Perennial agricultural system</w:t>
            </w:r>
          </w:p>
        </w:tc>
        <w:tc>
          <w:tcPr>
            <w:tcW w:w="1620" w:type="dxa"/>
          </w:tcPr>
          <w:p w:rsidR="00C34AC3" w:rsidRPr="009A2F2D" w:rsidRDefault="00C34AC3" w:rsidP="006A6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Chapter5</w:t>
            </w:r>
            <w:proofErr w:type="gramStart"/>
            <w:r>
              <w:rPr>
                <w:sz w:val="22"/>
                <w:szCs w:val="22"/>
              </w:rPr>
              <w:t>,pp.222</w:t>
            </w:r>
            <w:proofErr w:type="gramEnd"/>
            <w:r>
              <w:rPr>
                <w:sz w:val="22"/>
                <w:szCs w:val="22"/>
              </w:rPr>
              <w:t>-258.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C5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9E68D1" w:rsidRPr="008D58AC" w:rsidTr="00345EF3">
        <w:tc>
          <w:tcPr>
            <w:tcW w:w="1728" w:type="dxa"/>
          </w:tcPr>
          <w:p w:rsidR="009E68D1" w:rsidRDefault="009E68D1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9E68D1" w:rsidRDefault="009E68D1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4050" w:type="dxa"/>
          </w:tcPr>
          <w:p w:rsidR="009E68D1" w:rsidRDefault="00C34AC3" w:rsidP="002B4C18">
            <w:pPr>
              <w:tabs>
                <w:tab w:val="left" w:pos="7586"/>
              </w:tabs>
              <w:ind w:right="540"/>
            </w:pPr>
            <w:r>
              <w:rPr>
                <w:b/>
                <w:bCs/>
              </w:rPr>
              <w:t>First</w:t>
            </w:r>
            <w:r w:rsidR="009E68D1" w:rsidRPr="00D33A4B">
              <w:rPr>
                <w:b/>
                <w:bCs/>
              </w:rPr>
              <w:t xml:space="preserve"> hour exam.</w:t>
            </w:r>
          </w:p>
        </w:tc>
        <w:tc>
          <w:tcPr>
            <w:tcW w:w="1620" w:type="dxa"/>
          </w:tcPr>
          <w:p w:rsidR="009E68D1" w:rsidRDefault="009E68D1" w:rsidP="006A6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E68D1" w:rsidRDefault="009E68D1" w:rsidP="00AA333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34AC3" w:rsidRPr="008D58AC" w:rsidTr="00345EF3">
        <w:tc>
          <w:tcPr>
            <w:tcW w:w="1728" w:type="dxa"/>
          </w:tcPr>
          <w:p w:rsidR="00C34AC3" w:rsidRDefault="00C34AC3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21, 22, 23, 24, </w:t>
            </w:r>
          </w:p>
          <w:p w:rsidR="00C34AC3" w:rsidRPr="009F35A9" w:rsidRDefault="00C34AC3" w:rsidP="00672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8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wks)</w:t>
            </w:r>
          </w:p>
        </w:tc>
        <w:tc>
          <w:tcPr>
            <w:tcW w:w="4050" w:type="dxa"/>
          </w:tcPr>
          <w:p w:rsidR="00C34AC3" w:rsidRDefault="00C34AC3" w:rsidP="00DC6849">
            <w:pPr>
              <w:tabs>
                <w:tab w:val="left" w:pos="7586"/>
              </w:tabs>
              <w:ind w:right="540"/>
              <w:rPr>
                <w:caps/>
              </w:rPr>
            </w:pPr>
            <w:r w:rsidRPr="00ED09F2">
              <w:rPr>
                <w:caps/>
              </w:rPr>
              <w:t>Drivers and constraints affecting the transition to sustainable farming practices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-Agricultural markets as contextual factor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-Emerging markets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-Grades, standards and certification labels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-Public policy as contextual factor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 knowledge institution as contextual factor </w:t>
            </w:r>
          </w:p>
          <w:p w:rsidR="00C34AC3" w:rsidRPr="00CF6577" w:rsidRDefault="00C34AC3" w:rsidP="00DC6849">
            <w:pPr>
              <w:tabs>
                <w:tab w:val="left" w:pos="7586"/>
              </w:tabs>
              <w:ind w:right="540"/>
            </w:pPr>
            <w:r>
              <w:t>- Stakeholder and social movements</w:t>
            </w:r>
          </w:p>
        </w:tc>
        <w:tc>
          <w:tcPr>
            <w:tcW w:w="1620" w:type="dxa"/>
          </w:tcPr>
          <w:p w:rsidR="00C34AC3" w:rsidRPr="009A2F2D" w:rsidRDefault="00C34AC3" w:rsidP="00D372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Chapter6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pp.271-336.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>B3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C5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D1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6E4B61" w:rsidTr="00345EF3">
        <w:tc>
          <w:tcPr>
            <w:tcW w:w="1728" w:type="dxa"/>
          </w:tcPr>
          <w:p w:rsidR="00C34AC3" w:rsidRPr="009F35A9" w:rsidRDefault="00C34AC3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25, 26, 27, 28, 29, 30, 31, 32, 33</w:t>
            </w:r>
          </w:p>
          <w:p w:rsidR="00C34AC3" w:rsidRPr="009F35A9" w:rsidRDefault="00C34AC3" w:rsidP="00821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10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11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C34AC3" w:rsidRDefault="00C34AC3" w:rsidP="002549F7">
            <w:pPr>
              <w:tabs>
                <w:tab w:val="left" w:pos="7586"/>
              </w:tabs>
              <w:ind w:right="540"/>
            </w:pPr>
            <w:r w:rsidRPr="00DC6849">
              <w:t>Illustrative case studies</w:t>
            </w:r>
            <w:r>
              <w:t xml:space="preserve"> in Alternative Agricultures</w:t>
            </w:r>
          </w:p>
          <w:p w:rsidR="00C34AC3" w:rsidRDefault="00C34AC3" w:rsidP="00D3726C">
            <w:pPr>
              <w:tabs>
                <w:tab w:val="left" w:pos="7586"/>
              </w:tabs>
              <w:ind w:right="540"/>
            </w:pPr>
            <w:r>
              <w:t>- Examples of farms</w:t>
            </w:r>
          </w:p>
          <w:p w:rsidR="00C34AC3" w:rsidRDefault="00C34AC3" w:rsidP="00D3726C">
            <w:pPr>
              <w:tabs>
                <w:tab w:val="left" w:pos="7586"/>
              </w:tabs>
              <w:ind w:right="540"/>
            </w:pPr>
            <w:r>
              <w:t>-New case studies of production challenges and management</w:t>
            </w:r>
          </w:p>
          <w:p w:rsidR="00C34AC3" w:rsidRDefault="00C34AC3" w:rsidP="00D3726C">
            <w:pPr>
              <w:tabs>
                <w:tab w:val="left" w:pos="7586"/>
              </w:tabs>
              <w:ind w:right="540"/>
            </w:pPr>
            <w:r>
              <w:t xml:space="preserve">-Manure and nutrient management </w:t>
            </w:r>
          </w:p>
          <w:p w:rsidR="00C34AC3" w:rsidRDefault="00C34AC3" w:rsidP="00D3726C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>-Natural resources, energy and climate change</w:t>
            </w:r>
          </w:p>
        </w:tc>
        <w:tc>
          <w:tcPr>
            <w:tcW w:w="1620" w:type="dxa"/>
          </w:tcPr>
          <w:p w:rsidR="00C34AC3" w:rsidRPr="009A2F2D" w:rsidRDefault="00C34AC3" w:rsidP="00673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Chapter7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pp.353-492.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C5 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Default="00C34AC3" w:rsidP="00321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C34AC3" w:rsidRDefault="00C34AC3" w:rsidP="00321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4050" w:type="dxa"/>
          </w:tcPr>
          <w:p w:rsidR="00C34AC3" w:rsidRDefault="00C34AC3" w:rsidP="00321AEB">
            <w:pPr>
              <w:tabs>
                <w:tab w:val="left" w:pos="7586"/>
              </w:tabs>
              <w:ind w:right="540"/>
            </w:pPr>
            <w:r>
              <w:rPr>
                <w:b/>
                <w:bCs/>
              </w:rPr>
              <w:t>Second</w:t>
            </w:r>
            <w:r w:rsidRPr="00D33A4B">
              <w:rPr>
                <w:b/>
                <w:bCs/>
              </w:rPr>
              <w:t xml:space="preserve"> hour exam.</w:t>
            </w:r>
          </w:p>
        </w:tc>
        <w:tc>
          <w:tcPr>
            <w:tcW w:w="1620" w:type="dxa"/>
          </w:tcPr>
          <w:p w:rsidR="00C34AC3" w:rsidRDefault="00C34AC3" w:rsidP="00321A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C34AC3" w:rsidRDefault="00C34AC3" w:rsidP="00321AE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E68D1" w:rsidRPr="006E4B61" w:rsidTr="00345EF3">
        <w:tc>
          <w:tcPr>
            <w:tcW w:w="1728" w:type="dxa"/>
          </w:tcPr>
          <w:p w:rsidR="009E68D1" w:rsidRPr="009F35A9" w:rsidRDefault="009E68D1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35, 36, 37, 38, 39, 40, 41, 42, 43, 44, 45, 46, 47, 48</w:t>
            </w:r>
          </w:p>
          <w:p w:rsidR="009E68D1" w:rsidRPr="009F35A9" w:rsidRDefault="009E68D1" w:rsidP="009E68D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&amp; 13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14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&amp; 15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116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</w:t>
            </w:r>
            <w:r w:rsidRPr="009F35A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9E68D1" w:rsidRPr="00B72034" w:rsidRDefault="009E68D1" w:rsidP="002549F7">
            <w:pPr>
              <w:tabs>
                <w:tab w:val="left" w:pos="7586"/>
              </w:tabs>
              <w:ind w:right="540"/>
              <w:rPr>
                <w:u w:val="single"/>
              </w:rPr>
            </w:pPr>
            <w:r w:rsidRPr="00B72034">
              <w:rPr>
                <w:u w:val="single"/>
              </w:rPr>
              <w:t>Seminars in Special Topics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 Water Harvest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 In- row fermenting of organic matters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 Zero Tillage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 Organic pesticides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-Soil Micro-organisms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-Food Quality and Safety</w:t>
            </w:r>
          </w:p>
          <w:p w:rsidR="00B72034" w:rsidRPr="00747726" w:rsidRDefault="00B72034" w:rsidP="00B72034">
            <w:r>
              <w:t>-</w:t>
            </w:r>
            <w:r w:rsidRPr="00747726">
              <w:t>Crop Production and Sustainable Food Security</w:t>
            </w:r>
          </w:p>
          <w:p w:rsidR="00B72034" w:rsidRPr="00747726" w:rsidRDefault="00B72034" w:rsidP="00B72034">
            <w:r>
              <w:t>-</w:t>
            </w:r>
            <w:r w:rsidRPr="00747726">
              <w:t>Strategies for Increasing Crop Productivity</w:t>
            </w:r>
          </w:p>
          <w:p w:rsidR="00B72034" w:rsidRPr="00747726" w:rsidRDefault="00B72034" w:rsidP="00B72034">
            <w:r>
              <w:t>-</w:t>
            </w:r>
            <w:r w:rsidRPr="00747726">
              <w:t>Climatic Variation and Crop Growth</w:t>
            </w:r>
          </w:p>
          <w:p w:rsidR="00B72034" w:rsidRPr="00747726" w:rsidRDefault="00B72034" w:rsidP="00B72034">
            <w:r>
              <w:t>-</w:t>
            </w:r>
            <w:r w:rsidRPr="00747726">
              <w:t>Biotechnology and Crop Productivity and Sustainability</w:t>
            </w:r>
          </w:p>
          <w:p w:rsidR="00B72034" w:rsidRPr="00747726" w:rsidRDefault="00B72034" w:rsidP="00B72034">
            <w:r>
              <w:t>-</w:t>
            </w:r>
            <w:r w:rsidRPr="00747726">
              <w:t>Sustaining the Green Revolution: New Paradigms</w:t>
            </w:r>
          </w:p>
          <w:p w:rsidR="00B72034" w:rsidRPr="00747726" w:rsidRDefault="00B72034" w:rsidP="00B72034">
            <w:r>
              <w:t>-</w:t>
            </w:r>
            <w:r w:rsidRPr="00747726">
              <w:t xml:space="preserve">IMPLICATIONS OF Biodiversity Convention and World Trade Agreement on </w:t>
            </w:r>
          </w:p>
          <w:p w:rsidR="00B72034" w:rsidRPr="00747726" w:rsidRDefault="00B72034" w:rsidP="00B72034">
            <w:r>
              <w:t>-</w:t>
            </w:r>
            <w:r w:rsidRPr="00747726">
              <w:t>Research and Development Collaboration.</w:t>
            </w:r>
          </w:p>
          <w:p w:rsidR="00B72034" w:rsidRDefault="00B72034" w:rsidP="00B72034">
            <w:r>
              <w:t>-</w:t>
            </w:r>
            <w:r w:rsidRPr="00747726">
              <w:t>Sustainability of Farming Systems: Emphasis on the Dry Areas.</w:t>
            </w:r>
          </w:p>
          <w:p w:rsidR="00B72034" w:rsidRPr="00747726" w:rsidRDefault="00B72034" w:rsidP="00B72034">
            <w:r>
              <w:t>-</w:t>
            </w:r>
            <w:r w:rsidRPr="00747726">
              <w:t>Soil Conservation and management and Sustainable Agriculture.</w:t>
            </w:r>
          </w:p>
          <w:p w:rsidR="00B72034" w:rsidRPr="00747726" w:rsidRDefault="00B72034" w:rsidP="00B72034">
            <w:r>
              <w:t>-</w:t>
            </w:r>
            <w:r w:rsidRPr="00747726">
              <w:t>Water: Valuing precious Resources (GEF Reports)</w:t>
            </w:r>
          </w:p>
          <w:p w:rsidR="00B72034" w:rsidRPr="00747726" w:rsidRDefault="00B72034" w:rsidP="00B72034">
            <w:r>
              <w:t>-</w:t>
            </w:r>
            <w:r w:rsidRPr="00747726">
              <w:t>Land, Water and Food Production: Moving Toward Sustainability (GEF Reports)</w:t>
            </w:r>
          </w:p>
          <w:p w:rsidR="00B72034" w:rsidRPr="00EA4F55" w:rsidRDefault="00B72034" w:rsidP="00B72034">
            <w:r>
              <w:t>-</w:t>
            </w:r>
            <w:r w:rsidRPr="00EA4F55">
              <w:t>Emerging Biologically Based Technologies for Plant Disease Management</w:t>
            </w:r>
          </w:p>
          <w:p w:rsidR="00B72034" w:rsidRPr="00EA4F55" w:rsidRDefault="00B72034" w:rsidP="00B72034">
            <w:r>
              <w:t>-</w:t>
            </w:r>
            <w:r w:rsidRPr="00EA4F55">
              <w:t>Emerging Trends</w:t>
            </w:r>
            <w:r>
              <w:t xml:space="preserve"> </w:t>
            </w:r>
            <w:r w:rsidRPr="00EA4F55">
              <w:t xml:space="preserve">in  Management of </w:t>
            </w:r>
            <w:smartTag w:uri="urn:schemas-microsoft-com:office:smarttags" w:element="place">
              <w:r w:rsidRPr="00EA4F55">
                <w:t>Pest</w:t>
              </w:r>
            </w:smartTag>
            <w:r w:rsidRPr="00EA4F55">
              <w:t xml:space="preserve"> Insects</w:t>
            </w:r>
          </w:p>
          <w:p w:rsidR="00B72034" w:rsidRPr="00EA4F55" w:rsidRDefault="00B72034" w:rsidP="00B72034">
            <w:r>
              <w:lastRenderedPageBreak/>
              <w:t>-</w:t>
            </w:r>
            <w:r w:rsidRPr="00EA4F55">
              <w:t xml:space="preserve">Molecular Strategies for Management of Environmental Stress </w:t>
            </w:r>
          </w:p>
          <w:p w:rsidR="00B72034" w:rsidRPr="00EA4F55" w:rsidRDefault="00B72034" w:rsidP="00B72034">
            <w:r>
              <w:t>-</w:t>
            </w:r>
            <w:r w:rsidRPr="00EA4F55">
              <w:t xml:space="preserve">Programs for drought </w:t>
            </w:r>
          </w:p>
          <w:p w:rsidR="00B72034" w:rsidRDefault="00B72034" w:rsidP="00B72034">
            <w:pPr>
              <w:rPr>
                <w:rtl/>
              </w:rPr>
            </w:pPr>
            <w:r w:rsidRPr="00EA4F55">
              <w:t>Managing Stress: Is there a Productive Future?</w:t>
            </w:r>
          </w:p>
        </w:tc>
        <w:tc>
          <w:tcPr>
            <w:tcW w:w="1620" w:type="dxa"/>
          </w:tcPr>
          <w:p w:rsidR="009E68D1" w:rsidRPr="008D58AC" w:rsidRDefault="009E68D1" w:rsidP="00A5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Scientific Articles</w:t>
            </w:r>
          </w:p>
        </w:tc>
        <w:tc>
          <w:tcPr>
            <w:tcW w:w="1415" w:type="dxa"/>
          </w:tcPr>
          <w:p w:rsidR="009E68D1" w:rsidRPr="006E4B61" w:rsidRDefault="009E68D1" w:rsidP="00C34AC3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 xml:space="preserve"> C4&amp; C5 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</w:tbl>
    <w:p w:rsidR="00306878" w:rsidRPr="00B618AD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2064B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  <w:r w:rsidR="009F1129">
        <w:rPr>
          <w:b/>
          <w:bCs/>
          <w:u w:val="single"/>
          <w:lang w:bidi="ar-JO"/>
        </w:rPr>
        <w:t>:</w:t>
      </w:r>
    </w:p>
    <w:p w:rsidR="00C34AC3" w:rsidRDefault="002064B9" w:rsidP="00C34AC3">
      <w:pPr>
        <w:jc w:val="lowKashida"/>
        <w:rPr>
          <w:sz w:val="20"/>
          <w:szCs w:val="20"/>
        </w:rPr>
      </w:pPr>
      <w:r w:rsidRPr="002064B9">
        <w:rPr>
          <w:sz w:val="20"/>
          <w:szCs w:val="20"/>
        </w:rPr>
        <w:t xml:space="preserve">  </w:t>
      </w:r>
    </w:p>
    <w:p w:rsidR="00EF59C8" w:rsidRPr="00C34AC3" w:rsidRDefault="002064B9" w:rsidP="00C34AC3">
      <w:pPr>
        <w:jc w:val="lowKashida"/>
      </w:pPr>
      <w:r w:rsidRPr="002064B9">
        <w:rPr>
          <w:sz w:val="20"/>
          <w:szCs w:val="20"/>
        </w:rPr>
        <w:t xml:space="preserve"> </w:t>
      </w:r>
      <w:r w:rsidRPr="00C34AC3">
        <w:t>The course will be struc</w:t>
      </w:r>
      <w:r w:rsidR="009F1129" w:rsidRPr="00C34AC3">
        <w:t>tured in lectures,</w:t>
      </w:r>
      <w:r w:rsidR="00BF5EC7" w:rsidRPr="00C34AC3">
        <w:t xml:space="preserve"> seminars and</w:t>
      </w:r>
      <w:r w:rsidR="009F1129" w:rsidRPr="00C34AC3">
        <w:t xml:space="preserve"> discussions</w:t>
      </w:r>
      <w:r w:rsidRPr="00C34AC3">
        <w:t xml:space="preserve">. The course comprises overviews, from general understanding to expert knowledge on key topics, and learning is based </w:t>
      </w:r>
      <w:r w:rsidR="00B411FF" w:rsidRPr="00C34AC3">
        <w:t xml:space="preserve">mainly </w:t>
      </w:r>
      <w:r w:rsidRPr="00C34AC3">
        <w:t xml:space="preserve">on lectures as well as independent learning through </w:t>
      </w:r>
      <w:r w:rsidR="00B411FF" w:rsidRPr="00C34AC3">
        <w:t>assignments</w:t>
      </w:r>
      <w:r w:rsidR="00BF5EC7" w:rsidRPr="00C34AC3">
        <w:t xml:space="preserve"> and hold seminars.</w:t>
      </w:r>
    </w:p>
    <w:p w:rsidR="00C34AC3" w:rsidRDefault="00C34AC3" w:rsidP="00C34AC3">
      <w:pPr>
        <w:jc w:val="lowKashida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3022"/>
        <w:gridCol w:w="2882"/>
      </w:tblGrid>
      <w:tr w:rsidR="00EF59C8" w:rsidRPr="003C669D" w:rsidTr="00B952B1"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302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88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B72034" w:rsidRPr="00BF5EC7" w:rsidTr="00B952B1">
        <w:trPr>
          <w:trHeight w:val="269"/>
        </w:trPr>
        <w:tc>
          <w:tcPr>
            <w:tcW w:w="2952" w:type="dxa"/>
          </w:tcPr>
          <w:p w:rsidR="00B72034" w:rsidRPr="00B72034" w:rsidRDefault="00B72034" w:rsidP="00321AEB">
            <w:r w:rsidRPr="00B72034">
              <w:t>First Exam</w:t>
            </w:r>
          </w:p>
        </w:tc>
        <w:tc>
          <w:tcPr>
            <w:tcW w:w="3022" w:type="dxa"/>
          </w:tcPr>
          <w:p w:rsidR="00B72034" w:rsidRPr="00BF5EC7" w:rsidRDefault="00C34AC3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15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</w:tcPr>
          <w:p w:rsidR="00B72034" w:rsidRPr="00BF5EC7" w:rsidRDefault="00B72034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B952B1">
        <w:tc>
          <w:tcPr>
            <w:tcW w:w="2952" w:type="dxa"/>
          </w:tcPr>
          <w:p w:rsidR="00B72034" w:rsidRPr="00B72034" w:rsidRDefault="00B72034" w:rsidP="00321AEB">
            <w:r w:rsidRPr="00B72034">
              <w:t>Second Exam</w:t>
            </w:r>
          </w:p>
        </w:tc>
        <w:tc>
          <w:tcPr>
            <w:tcW w:w="3022" w:type="dxa"/>
          </w:tcPr>
          <w:p w:rsidR="00B72034" w:rsidRPr="00BF5EC7" w:rsidRDefault="00C34AC3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15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</w:tcPr>
          <w:p w:rsidR="00B72034" w:rsidRPr="00BF5EC7" w:rsidRDefault="00B72034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First Term Paper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  <w:r w:rsidR="00B72034" w:rsidRPr="00BF5EC7">
              <w:rPr>
                <w:sz w:val="20"/>
                <w:szCs w:val="20"/>
                <w:lang w:bidi="ar-JO"/>
              </w:rPr>
              <w:t>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Second Term Paper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Class Participation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Final Exam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40%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Total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B411FF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>
        <w:rPr>
          <w:b/>
          <w:bCs/>
          <w:sz w:val="20"/>
          <w:szCs w:val="20"/>
          <w:u w:val="single"/>
          <w:lang w:bidi="ar-JO"/>
        </w:rPr>
        <w:t>Main Reference</w:t>
      </w:r>
      <w:r w:rsidR="00EF59C8" w:rsidRPr="00D934F8">
        <w:rPr>
          <w:b/>
          <w:bCs/>
          <w:sz w:val="20"/>
          <w:szCs w:val="20"/>
          <w:u w:val="single"/>
          <w:lang w:bidi="ar-JO"/>
        </w:rPr>
        <w:t>:</w:t>
      </w:r>
    </w:p>
    <w:p w:rsidR="00AF68C8" w:rsidRPr="0071125C" w:rsidRDefault="00BF5EC7" w:rsidP="00BF5EC7">
      <w:pPr>
        <w:numPr>
          <w:ilvl w:val="0"/>
          <w:numId w:val="26"/>
        </w:numPr>
        <w:rPr>
          <w:sz w:val="20"/>
          <w:szCs w:val="20"/>
          <w:u w:val="single"/>
        </w:rPr>
      </w:pPr>
      <w:r w:rsidRPr="0071125C">
        <w:rPr>
          <w:rFonts w:cs="Arabic Transparent"/>
        </w:rPr>
        <w:t>Committee on Twenty-First Century Systems Agriculture</w:t>
      </w:r>
      <w:r w:rsidR="00AF68C8" w:rsidRPr="0071125C">
        <w:rPr>
          <w:rFonts w:cs="Arabic Transparent"/>
        </w:rPr>
        <w:t xml:space="preserve"> 2010. </w:t>
      </w:r>
      <w:r w:rsidRPr="0071125C">
        <w:rPr>
          <w:rFonts w:cs="Arabic Transparent"/>
        </w:rPr>
        <w:t>Towards Sustainable Agriculture Systems in the 21</w:t>
      </w:r>
      <w:r w:rsidRPr="0071125C">
        <w:rPr>
          <w:rFonts w:cs="Arabic Transparent"/>
          <w:vertAlign w:val="superscript"/>
        </w:rPr>
        <w:t>st</w:t>
      </w:r>
      <w:r w:rsidRPr="0071125C">
        <w:rPr>
          <w:rFonts w:cs="Arabic Transparent"/>
        </w:rPr>
        <w:t xml:space="preserve"> Century.</w:t>
      </w:r>
      <w:r w:rsidR="00703E24" w:rsidRPr="0071125C">
        <w:rPr>
          <w:rFonts w:cs="Arabic Transparent"/>
        </w:rPr>
        <w:t xml:space="preserve"> First Edition.</w:t>
      </w:r>
      <w:r w:rsidR="00AF68C8" w:rsidRPr="0071125C">
        <w:rPr>
          <w:rFonts w:cs="Arabic Transparent"/>
        </w:rPr>
        <w:t xml:space="preserve"> </w:t>
      </w:r>
      <w:r w:rsidRPr="0071125C">
        <w:rPr>
          <w:rFonts w:cs="Arabic Transparent"/>
        </w:rPr>
        <w:t xml:space="preserve">The National Academies </w:t>
      </w:r>
      <w:r w:rsidR="0071125C" w:rsidRPr="0071125C">
        <w:rPr>
          <w:rFonts w:cs="Arabic Transparent"/>
        </w:rPr>
        <w:t>Press and distribution.USA.</w:t>
      </w:r>
      <w:r w:rsidR="00961B2E" w:rsidRPr="0071125C">
        <w:rPr>
          <w:rFonts w:cs="Arabic Transparent"/>
        </w:rPr>
        <w:t xml:space="preserve"> </w:t>
      </w:r>
    </w:p>
    <w:p w:rsidR="00B411FF" w:rsidRDefault="00B411FF" w:rsidP="0071125C">
      <w:pPr>
        <w:rPr>
          <w:b/>
          <w:bCs/>
          <w:u w:val="single"/>
        </w:rPr>
      </w:pPr>
      <w:r w:rsidRPr="00703E24">
        <w:rPr>
          <w:b/>
          <w:bCs/>
          <w:u w:val="single"/>
        </w:rPr>
        <w:t>References:</w:t>
      </w:r>
    </w:p>
    <w:p w:rsidR="0071125C" w:rsidRDefault="0071125C" w:rsidP="00FA56D8">
      <w:pPr>
        <w:ind w:left="720"/>
        <w:rPr>
          <w:b/>
          <w:bCs/>
          <w:u w:val="single"/>
        </w:rPr>
      </w:pPr>
    </w:p>
    <w:p w:rsidR="00FA56D8" w:rsidRPr="0071125C" w:rsidRDefault="007832B7" w:rsidP="0071125C">
      <w:pPr>
        <w:numPr>
          <w:ilvl w:val="0"/>
          <w:numId w:val="35"/>
        </w:numPr>
        <w:ind w:right="360"/>
        <w:jc w:val="lowKashida"/>
      </w:pPr>
      <w:r w:rsidRPr="0071125C">
        <w:t xml:space="preserve">Scientific Articles </w:t>
      </w:r>
    </w:p>
    <w:p w:rsidR="00FA56D8" w:rsidRDefault="00FA56D8" w:rsidP="007444A3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1"/>
        <w:gridCol w:w="1762"/>
        <w:gridCol w:w="1762"/>
        <w:gridCol w:w="1766"/>
      </w:tblGrid>
      <w:tr w:rsidR="0071125C" w:rsidTr="0071125C"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1761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</w:p>
        </w:tc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66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62" w:type="dxa"/>
          </w:tcPr>
          <w:p w:rsidR="0071125C" w:rsidRDefault="0071125C" w:rsidP="002B4C18">
            <w:r>
              <w:t>2</w:t>
            </w:r>
          </w:p>
        </w:tc>
        <w:tc>
          <w:tcPr>
            <w:tcW w:w="1762" w:type="dxa"/>
          </w:tcPr>
          <w:p w:rsidR="0071125C" w:rsidRDefault="0071125C" w:rsidP="002B4C18">
            <w:r>
              <w:t>C</w:t>
            </w:r>
          </w:p>
        </w:tc>
        <w:tc>
          <w:tcPr>
            <w:tcW w:w="1766" w:type="dxa"/>
          </w:tcPr>
          <w:p w:rsidR="0071125C" w:rsidRDefault="0071125C" w:rsidP="002B4C18">
            <w:r>
              <w:t>Fail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68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70</w:t>
            </w:r>
          </w:p>
        </w:tc>
        <w:tc>
          <w:tcPr>
            <w:tcW w:w="1762" w:type="dxa"/>
          </w:tcPr>
          <w:p w:rsidR="0071125C" w:rsidRDefault="0071125C" w:rsidP="002B4C18">
            <w:r>
              <w:t>2.5</w:t>
            </w:r>
          </w:p>
        </w:tc>
        <w:tc>
          <w:tcPr>
            <w:tcW w:w="1762" w:type="dxa"/>
          </w:tcPr>
          <w:p w:rsidR="0071125C" w:rsidRDefault="0071125C" w:rsidP="002B4C18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66" w:type="dxa"/>
          </w:tcPr>
          <w:p w:rsidR="0071125C" w:rsidRDefault="0071125C" w:rsidP="002B4C18">
            <w:r>
              <w:t>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71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62" w:type="dxa"/>
          </w:tcPr>
          <w:p w:rsidR="0071125C" w:rsidRDefault="0071125C" w:rsidP="002B4C18">
            <w:r>
              <w:t>2.75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66" w:type="dxa"/>
          </w:tcPr>
          <w:p w:rsidR="0071125C" w:rsidRDefault="0071125C" w:rsidP="002B4C18">
            <w:r>
              <w:t>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74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62" w:type="dxa"/>
          </w:tcPr>
          <w:p w:rsidR="0071125C" w:rsidRDefault="0071125C" w:rsidP="002B4C18">
            <w:r>
              <w:t>3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</w:p>
        </w:tc>
        <w:tc>
          <w:tcPr>
            <w:tcW w:w="1766" w:type="dxa"/>
          </w:tcPr>
          <w:p w:rsidR="0071125C" w:rsidRDefault="0071125C" w:rsidP="002B4C18">
            <w:r>
              <w:t>Very 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80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82</w:t>
            </w:r>
          </w:p>
        </w:tc>
        <w:tc>
          <w:tcPr>
            <w:tcW w:w="1762" w:type="dxa"/>
          </w:tcPr>
          <w:p w:rsidR="0071125C" w:rsidRDefault="0071125C" w:rsidP="002B4C18">
            <w:r>
              <w:t>3.5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66" w:type="dxa"/>
          </w:tcPr>
          <w:p w:rsidR="0071125C" w:rsidRDefault="0071125C" w:rsidP="002B4C18">
            <w:r>
              <w:t>Very 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83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62" w:type="dxa"/>
          </w:tcPr>
          <w:p w:rsidR="0071125C" w:rsidRDefault="0071125C" w:rsidP="002B4C18">
            <w:r>
              <w:t>3.75</w:t>
            </w:r>
          </w:p>
        </w:tc>
        <w:tc>
          <w:tcPr>
            <w:tcW w:w="1762" w:type="dxa"/>
          </w:tcPr>
          <w:p w:rsidR="0071125C" w:rsidRDefault="0071125C" w:rsidP="002B4C18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66" w:type="dxa"/>
          </w:tcPr>
          <w:p w:rsidR="0071125C" w:rsidRDefault="0071125C" w:rsidP="002B4C18">
            <w:r>
              <w:t>Excellent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86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62" w:type="dxa"/>
          </w:tcPr>
          <w:p w:rsidR="0071125C" w:rsidRDefault="0071125C" w:rsidP="002B4C18">
            <w:r>
              <w:t>4</w:t>
            </w:r>
          </w:p>
        </w:tc>
        <w:tc>
          <w:tcPr>
            <w:tcW w:w="1762" w:type="dxa"/>
          </w:tcPr>
          <w:p w:rsidR="0071125C" w:rsidRDefault="0071125C" w:rsidP="002B4C18">
            <w:r>
              <w:t>A</w:t>
            </w:r>
          </w:p>
        </w:tc>
        <w:tc>
          <w:tcPr>
            <w:tcW w:w="1766" w:type="dxa"/>
          </w:tcPr>
          <w:p w:rsidR="0071125C" w:rsidRDefault="0071125C" w:rsidP="002B4C18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t>Concerns or complaints should be expressed in the first instance to the module lecturer; if no resolution is forthcoming</w:t>
      </w:r>
      <w:r>
        <w:t>,</w:t>
      </w:r>
      <w:r w:rsidRPr="00A4734A">
        <w:t xml:space="preserve"> then the issue should be brought to the attention of the module coordinator (for multiple sections) who will take the concerns </w:t>
      </w:r>
      <w:r w:rsidRPr="00A4734A">
        <w:lastRenderedPageBreak/>
        <w:t>to the module representative meeting. Thereafter</w:t>
      </w:r>
      <w:r>
        <w:t>,</w:t>
      </w:r>
      <w:r w:rsidRPr="00A4734A">
        <w:t xml:space="preserve"> problems are dealt with by the Department Chair and if still unresolved the Dean and then ultimately the Vice President.</w:t>
      </w:r>
      <w:r w:rsidRPr="00A4734A">
        <w:rPr>
          <w:rtl/>
          <w:lang w:bidi="ar-JO"/>
        </w:rPr>
        <w:t xml:space="preserve"> </w:t>
      </w:r>
      <w:r w:rsidRPr="00A4734A"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159A4" w:rsidP="002159A4">
      <w:pPr>
        <w:numPr>
          <w:ilvl w:val="1"/>
          <w:numId w:val="25"/>
        </w:numPr>
        <w:ind w:right="-540"/>
      </w:pPr>
      <w:r>
        <w:t>Check</w:t>
      </w:r>
      <w:r w:rsidR="002C2046">
        <w:t xml:space="preserve"> the frequency of students regularly and at the beginning of the lecture, if number of absent lectures for any student comes close to max. </w:t>
      </w:r>
      <w:r>
        <w:t>Then</w:t>
      </w:r>
      <w:r w:rsidR="002C2046">
        <w:t xml:space="preserve"> </w:t>
      </w:r>
      <w:r>
        <w:t>he</w:t>
      </w:r>
      <w:r w:rsidR="002C2046">
        <w:t xml:space="preserve">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 xml:space="preserve">Close of the 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rPr>
          <w:lang w:bidi="ar-JO"/>
        </w:rPr>
        <w:t>For more details on Univ</w:t>
      </w:r>
      <w:r>
        <w:rPr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</w:pPr>
      <w:r w:rsidRPr="00B7126C">
        <w:rPr>
          <w:lang w:bidi="ar-JO"/>
        </w:rPr>
        <w:t xml:space="preserve"> </w:t>
      </w:r>
      <w:hyperlink r:id="rId8" w:history="1">
        <w:r w:rsidRPr="00B7126C">
          <w:rPr>
            <w:rStyle w:val="Hyperlink"/>
            <w:rFonts w:cs="Traditional Arabic"/>
            <w:color w:val="auto"/>
            <w:lang w:bidi="ar-JO"/>
          </w:rPr>
          <w:t>http://www.ju.edu.jo/rules/index.htm</w:t>
        </w:r>
      </w:hyperlink>
    </w:p>
    <w:p w:rsidR="00EF59C8" w:rsidRPr="00537CD9" w:rsidRDefault="00EF59C8" w:rsidP="00F10E64">
      <w:pPr>
        <w:pStyle w:val="BodyText"/>
        <w:ind w:left="360"/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6A2BB5">
      <w:footerReference w:type="default" r:id="rId9"/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0E" w:rsidRDefault="008E5F0E">
      <w:r>
        <w:separator/>
      </w:r>
    </w:p>
  </w:endnote>
  <w:endnote w:type="continuationSeparator" w:id="0">
    <w:p w:rsidR="008E5F0E" w:rsidRDefault="008E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FB5859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2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21C">
      <w:rPr>
        <w:rStyle w:val="PageNumber"/>
        <w:noProof/>
      </w:rPr>
      <w:t>1</w:t>
    </w:r>
    <w:r>
      <w:rPr>
        <w:rStyle w:val="PageNumber"/>
      </w:rPr>
      <w:fldChar w:fldCharType="end"/>
    </w:r>
    <w:r w:rsidR="008925DA">
      <w:rPr>
        <w:rStyle w:val="PageNumber"/>
      </w:rPr>
      <w:t xml:space="preserve"> /</w:t>
    </w:r>
    <w:r>
      <w:rPr>
        <w:rStyle w:val="PageNumber"/>
      </w:rPr>
      <w:fldChar w:fldCharType="begin"/>
    </w:r>
    <w:r w:rsidR="008925D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1321C">
      <w:rPr>
        <w:rStyle w:val="PageNumber"/>
        <w:noProof/>
      </w:rPr>
      <w:t>7</w:t>
    </w:r>
    <w:r>
      <w:rPr>
        <w:rStyle w:val="PageNumber"/>
      </w:rPr>
      <w:fldChar w:fldCharType="end"/>
    </w:r>
    <w:r w:rsidR="008925DA"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0E" w:rsidRDefault="008E5F0E">
      <w:r>
        <w:separator/>
      </w:r>
    </w:p>
  </w:footnote>
  <w:footnote w:type="continuationSeparator" w:id="0">
    <w:p w:rsidR="008E5F0E" w:rsidRDefault="008E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4B8"/>
    <w:multiLevelType w:val="hybridMultilevel"/>
    <w:tmpl w:val="B6B83DA8"/>
    <w:lvl w:ilvl="0" w:tplc="FFC84D52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81977"/>
    <w:multiLevelType w:val="hybridMultilevel"/>
    <w:tmpl w:val="B7BADA7A"/>
    <w:lvl w:ilvl="0" w:tplc="B03EC7F0">
      <w:start w:val="1"/>
      <w:numFmt w:val="decimal"/>
      <w:lvlText w:val="%1-"/>
      <w:lvlJc w:val="left"/>
      <w:pPr>
        <w:tabs>
          <w:tab w:val="num" w:pos="1080"/>
        </w:tabs>
        <w:ind w:left="1080" w:right="97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6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732" w:hanging="180"/>
      </w:pPr>
    </w:lvl>
  </w:abstractNum>
  <w:abstractNum w:abstractNumId="2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59F"/>
    <w:multiLevelType w:val="singleLevel"/>
    <w:tmpl w:val="A43AB14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2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0911E8"/>
    <w:multiLevelType w:val="hybridMultilevel"/>
    <w:tmpl w:val="C592269E"/>
    <w:lvl w:ilvl="0" w:tplc="FC2815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D533C"/>
    <w:multiLevelType w:val="hybridMultilevel"/>
    <w:tmpl w:val="90E05424"/>
    <w:lvl w:ilvl="0" w:tplc="7974F2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1"/>
  </w:num>
  <w:num w:numId="4">
    <w:abstractNumId w:val="33"/>
  </w:num>
  <w:num w:numId="5">
    <w:abstractNumId w:val="30"/>
  </w:num>
  <w:num w:numId="6">
    <w:abstractNumId w:val="17"/>
  </w:num>
  <w:num w:numId="7">
    <w:abstractNumId w:val="29"/>
  </w:num>
  <w:num w:numId="8">
    <w:abstractNumId w:val="22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  <w:num w:numId="16">
    <w:abstractNumId w:val="20"/>
  </w:num>
  <w:num w:numId="17">
    <w:abstractNumId w:val="7"/>
  </w:num>
  <w:num w:numId="18">
    <w:abstractNumId w:val="18"/>
  </w:num>
  <w:num w:numId="19">
    <w:abstractNumId w:val="6"/>
  </w:num>
  <w:num w:numId="20">
    <w:abstractNumId w:val="24"/>
  </w:num>
  <w:num w:numId="21">
    <w:abstractNumId w:val="19"/>
  </w:num>
  <w:num w:numId="22">
    <w:abstractNumId w:val="34"/>
  </w:num>
  <w:num w:numId="23">
    <w:abstractNumId w:val="21"/>
  </w:num>
  <w:num w:numId="24">
    <w:abstractNumId w:val="4"/>
  </w:num>
  <w:num w:numId="25">
    <w:abstractNumId w:val="32"/>
  </w:num>
  <w:num w:numId="26">
    <w:abstractNumId w:val="25"/>
  </w:num>
  <w:num w:numId="27">
    <w:abstractNumId w:val="14"/>
  </w:num>
  <w:num w:numId="28">
    <w:abstractNumId w:val="15"/>
  </w:num>
  <w:num w:numId="29">
    <w:abstractNumId w:val="12"/>
  </w:num>
  <w:num w:numId="30">
    <w:abstractNumId w:val="27"/>
  </w:num>
  <w:num w:numId="31">
    <w:abstractNumId w:val="1"/>
  </w:num>
  <w:num w:numId="32">
    <w:abstractNumId w:val="3"/>
  </w:num>
  <w:num w:numId="33">
    <w:abstractNumId w:val="28"/>
  </w:num>
  <w:num w:numId="34">
    <w:abstractNumId w:val="2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03D46"/>
    <w:rsid w:val="000117F2"/>
    <w:rsid w:val="0001205C"/>
    <w:rsid w:val="0002389A"/>
    <w:rsid w:val="00027E4F"/>
    <w:rsid w:val="0003475A"/>
    <w:rsid w:val="00035C0E"/>
    <w:rsid w:val="0003648E"/>
    <w:rsid w:val="0004205C"/>
    <w:rsid w:val="00044FB7"/>
    <w:rsid w:val="000452C1"/>
    <w:rsid w:val="000474A8"/>
    <w:rsid w:val="000509D5"/>
    <w:rsid w:val="000544B1"/>
    <w:rsid w:val="00057941"/>
    <w:rsid w:val="0006161F"/>
    <w:rsid w:val="000619AB"/>
    <w:rsid w:val="00074D61"/>
    <w:rsid w:val="000A052D"/>
    <w:rsid w:val="000A653E"/>
    <w:rsid w:val="000A6C72"/>
    <w:rsid w:val="000C4183"/>
    <w:rsid w:val="000D3F01"/>
    <w:rsid w:val="000D4CFC"/>
    <w:rsid w:val="000D6136"/>
    <w:rsid w:val="000E2640"/>
    <w:rsid w:val="000E7D94"/>
    <w:rsid w:val="000F3827"/>
    <w:rsid w:val="000F6229"/>
    <w:rsid w:val="000F681D"/>
    <w:rsid w:val="0010348E"/>
    <w:rsid w:val="00107494"/>
    <w:rsid w:val="00110328"/>
    <w:rsid w:val="00122534"/>
    <w:rsid w:val="001264AD"/>
    <w:rsid w:val="00126EBB"/>
    <w:rsid w:val="00130B7D"/>
    <w:rsid w:val="00132975"/>
    <w:rsid w:val="001416F0"/>
    <w:rsid w:val="00142997"/>
    <w:rsid w:val="0014454E"/>
    <w:rsid w:val="001512D2"/>
    <w:rsid w:val="0015401A"/>
    <w:rsid w:val="00155A87"/>
    <w:rsid w:val="00155E45"/>
    <w:rsid w:val="00164F7D"/>
    <w:rsid w:val="00171F44"/>
    <w:rsid w:val="00174B86"/>
    <w:rsid w:val="00175D4D"/>
    <w:rsid w:val="00176B48"/>
    <w:rsid w:val="00177815"/>
    <w:rsid w:val="001802F4"/>
    <w:rsid w:val="001805D2"/>
    <w:rsid w:val="001844B5"/>
    <w:rsid w:val="001908D4"/>
    <w:rsid w:val="001926F1"/>
    <w:rsid w:val="00192E59"/>
    <w:rsid w:val="00195DA2"/>
    <w:rsid w:val="00195E39"/>
    <w:rsid w:val="001B2231"/>
    <w:rsid w:val="001C653D"/>
    <w:rsid w:val="001D27CB"/>
    <w:rsid w:val="001D43F4"/>
    <w:rsid w:val="001D4BD8"/>
    <w:rsid w:val="001F1DDE"/>
    <w:rsid w:val="001F225D"/>
    <w:rsid w:val="001F2B48"/>
    <w:rsid w:val="001F4C6A"/>
    <w:rsid w:val="002064B9"/>
    <w:rsid w:val="00213AB4"/>
    <w:rsid w:val="002159A4"/>
    <w:rsid w:val="00216C9F"/>
    <w:rsid w:val="00222D7A"/>
    <w:rsid w:val="0022595B"/>
    <w:rsid w:val="0023459D"/>
    <w:rsid w:val="0023497D"/>
    <w:rsid w:val="0023784B"/>
    <w:rsid w:val="00237F3A"/>
    <w:rsid w:val="002549F7"/>
    <w:rsid w:val="00261EA0"/>
    <w:rsid w:val="00270C23"/>
    <w:rsid w:val="002732AD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B4C18"/>
    <w:rsid w:val="002C0CDE"/>
    <w:rsid w:val="002C2046"/>
    <w:rsid w:val="002D0E69"/>
    <w:rsid w:val="002D355C"/>
    <w:rsid w:val="002D3A7F"/>
    <w:rsid w:val="002D6FEF"/>
    <w:rsid w:val="002E51D4"/>
    <w:rsid w:val="002F399A"/>
    <w:rsid w:val="002F7674"/>
    <w:rsid w:val="00303644"/>
    <w:rsid w:val="00304E04"/>
    <w:rsid w:val="00306331"/>
    <w:rsid w:val="00306878"/>
    <w:rsid w:val="00316E49"/>
    <w:rsid w:val="003173A5"/>
    <w:rsid w:val="00321AEB"/>
    <w:rsid w:val="00327B65"/>
    <w:rsid w:val="003359E3"/>
    <w:rsid w:val="0033685C"/>
    <w:rsid w:val="0034044F"/>
    <w:rsid w:val="003418A3"/>
    <w:rsid w:val="003439E3"/>
    <w:rsid w:val="00343B1F"/>
    <w:rsid w:val="003459E4"/>
    <w:rsid w:val="00345EF3"/>
    <w:rsid w:val="003575F9"/>
    <w:rsid w:val="00365E6A"/>
    <w:rsid w:val="00367306"/>
    <w:rsid w:val="003711AA"/>
    <w:rsid w:val="0037179E"/>
    <w:rsid w:val="00372F5C"/>
    <w:rsid w:val="003742B2"/>
    <w:rsid w:val="00374EBD"/>
    <w:rsid w:val="00374EC3"/>
    <w:rsid w:val="00375AE2"/>
    <w:rsid w:val="0038068F"/>
    <w:rsid w:val="00391EA1"/>
    <w:rsid w:val="003C669D"/>
    <w:rsid w:val="003C6919"/>
    <w:rsid w:val="003C7B06"/>
    <w:rsid w:val="003D58A9"/>
    <w:rsid w:val="003D7765"/>
    <w:rsid w:val="003F4A19"/>
    <w:rsid w:val="0040157E"/>
    <w:rsid w:val="00402C4A"/>
    <w:rsid w:val="00403294"/>
    <w:rsid w:val="00406E88"/>
    <w:rsid w:val="004139F4"/>
    <w:rsid w:val="00422593"/>
    <w:rsid w:val="00424ADD"/>
    <w:rsid w:val="00426761"/>
    <w:rsid w:val="00427487"/>
    <w:rsid w:val="00446FD1"/>
    <w:rsid w:val="00450937"/>
    <w:rsid w:val="004517A6"/>
    <w:rsid w:val="00451C3C"/>
    <w:rsid w:val="00454DE6"/>
    <w:rsid w:val="00460F35"/>
    <w:rsid w:val="004639FF"/>
    <w:rsid w:val="004662E2"/>
    <w:rsid w:val="00467094"/>
    <w:rsid w:val="004724D0"/>
    <w:rsid w:val="0047327B"/>
    <w:rsid w:val="00480764"/>
    <w:rsid w:val="004860F4"/>
    <w:rsid w:val="004906D4"/>
    <w:rsid w:val="004A17EC"/>
    <w:rsid w:val="004B2D9B"/>
    <w:rsid w:val="004B3111"/>
    <w:rsid w:val="004B48F0"/>
    <w:rsid w:val="004B789A"/>
    <w:rsid w:val="004C29CF"/>
    <w:rsid w:val="004D0942"/>
    <w:rsid w:val="004F01FB"/>
    <w:rsid w:val="004F5093"/>
    <w:rsid w:val="004F5E75"/>
    <w:rsid w:val="00511903"/>
    <w:rsid w:val="00514466"/>
    <w:rsid w:val="00514570"/>
    <w:rsid w:val="005214E6"/>
    <w:rsid w:val="005228D5"/>
    <w:rsid w:val="00532244"/>
    <w:rsid w:val="0053358A"/>
    <w:rsid w:val="005376F9"/>
    <w:rsid w:val="00537CD9"/>
    <w:rsid w:val="00543E5E"/>
    <w:rsid w:val="00545F1B"/>
    <w:rsid w:val="00551208"/>
    <w:rsid w:val="00556EC9"/>
    <w:rsid w:val="00560670"/>
    <w:rsid w:val="00560716"/>
    <w:rsid w:val="00567061"/>
    <w:rsid w:val="005675E6"/>
    <w:rsid w:val="005711FF"/>
    <w:rsid w:val="00571CDA"/>
    <w:rsid w:val="00574DAC"/>
    <w:rsid w:val="00581436"/>
    <w:rsid w:val="005835C5"/>
    <w:rsid w:val="0059305C"/>
    <w:rsid w:val="005A4E50"/>
    <w:rsid w:val="005A5E6A"/>
    <w:rsid w:val="005B4587"/>
    <w:rsid w:val="005C195E"/>
    <w:rsid w:val="005C390B"/>
    <w:rsid w:val="005C6651"/>
    <w:rsid w:val="005D3BA4"/>
    <w:rsid w:val="005D64C7"/>
    <w:rsid w:val="005E18F6"/>
    <w:rsid w:val="005E345B"/>
    <w:rsid w:val="005E496F"/>
    <w:rsid w:val="005E7815"/>
    <w:rsid w:val="006019BC"/>
    <w:rsid w:val="0060262C"/>
    <w:rsid w:val="0060422D"/>
    <w:rsid w:val="00606B07"/>
    <w:rsid w:val="00611263"/>
    <w:rsid w:val="00615DF7"/>
    <w:rsid w:val="00620FB1"/>
    <w:rsid w:val="006267EA"/>
    <w:rsid w:val="006312FD"/>
    <w:rsid w:val="00632C2F"/>
    <w:rsid w:val="00633E53"/>
    <w:rsid w:val="00644722"/>
    <w:rsid w:val="00645931"/>
    <w:rsid w:val="00662426"/>
    <w:rsid w:val="00665B5C"/>
    <w:rsid w:val="00670AC7"/>
    <w:rsid w:val="00671376"/>
    <w:rsid w:val="00671884"/>
    <w:rsid w:val="00672E78"/>
    <w:rsid w:val="00673720"/>
    <w:rsid w:val="00684824"/>
    <w:rsid w:val="0068485D"/>
    <w:rsid w:val="006938DD"/>
    <w:rsid w:val="006A2BB5"/>
    <w:rsid w:val="006A6588"/>
    <w:rsid w:val="006A6E16"/>
    <w:rsid w:val="006B4CA1"/>
    <w:rsid w:val="006C37E0"/>
    <w:rsid w:val="006C56E4"/>
    <w:rsid w:val="006C5A30"/>
    <w:rsid w:val="006C68F2"/>
    <w:rsid w:val="006D0C6A"/>
    <w:rsid w:val="006D7182"/>
    <w:rsid w:val="006E142E"/>
    <w:rsid w:val="006E4B61"/>
    <w:rsid w:val="006E4EBD"/>
    <w:rsid w:val="006E6917"/>
    <w:rsid w:val="006E6C03"/>
    <w:rsid w:val="00700779"/>
    <w:rsid w:val="0070154C"/>
    <w:rsid w:val="0070350D"/>
    <w:rsid w:val="00703E24"/>
    <w:rsid w:val="0071125C"/>
    <w:rsid w:val="007129D8"/>
    <w:rsid w:val="007147E0"/>
    <w:rsid w:val="007214D0"/>
    <w:rsid w:val="0073306F"/>
    <w:rsid w:val="007368D6"/>
    <w:rsid w:val="007444A3"/>
    <w:rsid w:val="007567BA"/>
    <w:rsid w:val="0076411A"/>
    <w:rsid w:val="00764CA1"/>
    <w:rsid w:val="00765B4C"/>
    <w:rsid w:val="00773D23"/>
    <w:rsid w:val="0077771F"/>
    <w:rsid w:val="00780E52"/>
    <w:rsid w:val="007832B7"/>
    <w:rsid w:val="0078586D"/>
    <w:rsid w:val="00786324"/>
    <w:rsid w:val="0079433F"/>
    <w:rsid w:val="007A2BBB"/>
    <w:rsid w:val="007A7383"/>
    <w:rsid w:val="007B665B"/>
    <w:rsid w:val="007C70BC"/>
    <w:rsid w:val="007C7562"/>
    <w:rsid w:val="007D0B24"/>
    <w:rsid w:val="007D239F"/>
    <w:rsid w:val="007D495C"/>
    <w:rsid w:val="007D65C2"/>
    <w:rsid w:val="007E3887"/>
    <w:rsid w:val="007F132A"/>
    <w:rsid w:val="007F1EF9"/>
    <w:rsid w:val="007F43B7"/>
    <w:rsid w:val="007F43C5"/>
    <w:rsid w:val="007F69E9"/>
    <w:rsid w:val="007F7355"/>
    <w:rsid w:val="008006E6"/>
    <w:rsid w:val="00803A60"/>
    <w:rsid w:val="00805468"/>
    <w:rsid w:val="008172DC"/>
    <w:rsid w:val="00817884"/>
    <w:rsid w:val="00820B09"/>
    <w:rsid w:val="008215AB"/>
    <w:rsid w:val="00821CD4"/>
    <w:rsid w:val="00824B10"/>
    <w:rsid w:val="00832FBC"/>
    <w:rsid w:val="00844903"/>
    <w:rsid w:val="00850501"/>
    <w:rsid w:val="00852FB5"/>
    <w:rsid w:val="00855414"/>
    <w:rsid w:val="00860F47"/>
    <w:rsid w:val="008638C5"/>
    <w:rsid w:val="00871954"/>
    <w:rsid w:val="00871A03"/>
    <w:rsid w:val="008735F2"/>
    <w:rsid w:val="00877B21"/>
    <w:rsid w:val="008925DA"/>
    <w:rsid w:val="00894E02"/>
    <w:rsid w:val="008A1AE3"/>
    <w:rsid w:val="008B32A1"/>
    <w:rsid w:val="008C0706"/>
    <w:rsid w:val="008C4F45"/>
    <w:rsid w:val="008D5A0D"/>
    <w:rsid w:val="008E2F8A"/>
    <w:rsid w:val="008E3CAF"/>
    <w:rsid w:val="008E3F51"/>
    <w:rsid w:val="008E5F0E"/>
    <w:rsid w:val="008F63DE"/>
    <w:rsid w:val="008F6CE8"/>
    <w:rsid w:val="00900F35"/>
    <w:rsid w:val="00905285"/>
    <w:rsid w:val="0091015C"/>
    <w:rsid w:val="009119C8"/>
    <w:rsid w:val="00915607"/>
    <w:rsid w:val="00922B53"/>
    <w:rsid w:val="00932CA7"/>
    <w:rsid w:val="009362A2"/>
    <w:rsid w:val="00936B60"/>
    <w:rsid w:val="009371C8"/>
    <w:rsid w:val="0094633E"/>
    <w:rsid w:val="00946472"/>
    <w:rsid w:val="00951416"/>
    <w:rsid w:val="00955689"/>
    <w:rsid w:val="0096171D"/>
    <w:rsid w:val="00961B2E"/>
    <w:rsid w:val="00962347"/>
    <w:rsid w:val="00976041"/>
    <w:rsid w:val="0099228D"/>
    <w:rsid w:val="0099353B"/>
    <w:rsid w:val="00995973"/>
    <w:rsid w:val="009A1325"/>
    <w:rsid w:val="009A2F2D"/>
    <w:rsid w:val="009B2937"/>
    <w:rsid w:val="009B7085"/>
    <w:rsid w:val="009B74DC"/>
    <w:rsid w:val="009C7B91"/>
    <w:rsid w:val="009D0505"/>
    <w:rsid w:val="009D21C0"/>
    <w:rsid w:val="009D3CBB"/>
    <w:rsid w:val="009D51DB"/>
    <w:rsid w:val="009E68D1"/>
    <w:rsid w:val="009E72E6"/>
    <w:rsid w:val="009F1129"/>
    <w:rsid w:val="009F35A9"/>
    <w:rsid w:val="009F4E1B"/>
    <w:rsid w:val="009F6FF6"/>
    <w:rsid w:val="009F7CEA"/>
    <w:rsid w:val="00A020F2"/>
    <w:rsid w:val="00A05294"/>
    <w:rsid w:val="00A05749"/>
    <w:rsid w:val="00A12512"/>
    <w:rsid w:val="00A12BCC"/>
    <w:rsid w:val="00A140DC"/>
    <w:rsid w:val="00A1683F"/>
    <w:rsid w:val="00A16F50"/>
    <w:rsid w:val="00A220EC"/>
    <w:rsid w:val="00A25C24"/>
    <w:rsid w:val="00A266BC"/>
    <w:rsid w:val="00A32E00"/>
    <w:rsid w:val="00A3734E"/>
    <w:rsid w:val="00A41EB8"/>
    <w:rsid w:val="00A44D56"/>
    <w:rsid w:val="00A47021"/>
    <w:rsid w:val="00A4734A"/>
    <w:rsid w:val="00A55DBD"/>
    <w:rsid w:val="00A67720"/>
    <w:rsid w:val="00A7245B"/>
    <w:rsid w:val="00A7535C"/>
    <w:rsid w:val="00A81DCE"/>
    <w:rsid w:val="00A859B8"/>
    <w:rsid w:val="00A867F1"/>
    <w:rsid w:val="00A95388"/>
    <w:rsid w:val="00AA020A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C0A93"/>
    <w:rsid w:val="00AC14C3"/>
    <w:rsid w:val="00AD2CC8"/>
    <w:rsid w:val="00AD5DB8"/>
    <w:rsid w:val="00AD7D98"/>
    <w:rsid w:val="00AE3BD9"/>
    <w:rsid w:val="00AE4547"/>
    <w:rsid w:val="00AE5EBD"/>
    <w:rsid w:val="00AF3ED9"/>
    <w:rsid w:val="00AF68C8"/>
    <w:rsid w:val="00AF7E91"/>
    <w:rsid w:val="00B00F62"/>
    <w:rsid w:val="00B01AEB"/>
    <w:rsid w:val="00B0513D"/>
    <w:rsid w:val="00B05676"/>
    <w:rsid w:val="00B104D1"/>
    <w:rsid w:val="00B14C5D"/>
    <w:rsid w:val="00B17B07"/>
    <w:rsid w:val="00B26237"/>
    <w:rsid w:val="00B31411"/>
    <w:rsid w:val="00B31F77"/>
    <w:rsid w:val="00B411FF"/>
    <w:rsid w:val="00B41D2C"/>
    <w:rsid w:val="00B54A90"/>
    <w:rsid w:val="00B573BD"/>
    <w:rsid w:val="00B579F3"/>
    <w:rsid w:val="00B618AD"/>
    <w:rsid w:val="00B70504"/>
    <w:rsid w:val="00B7126C"/>
    <w:rsid w:val="00B7150E"/>
    <w:rsid w:val="00B71C95"/>
    <w:rsid w:val="00B72034"/>
    <w:rsid w:val="00B76D5D"/>
    <w:rsid w:val="00B815F3"/>
    <w:rsid w:val="00B83A09"/>
    <w:rsid w:val="00B86ACB"/>
    <w:rsid w:val="00B87BB1"/>
    <w:rsid w:val="00B952B1"/>
    <w:rsid w:val="00B97C1C"/>
    <w:rsid w:val="00BA7EC4"/>
    <w:rsid w:val="00BB10CB"/>
    <w:rsid w:val="00BB3DD1"/>
    <w:rsid w:val="00BB4D02"/>
    <w:rsid w:val="00BC0012"/>
    <w:rsid w:val="00BC42C6"/>
    <w:rsid w:val="00BC6FD5"/>
    <w:rsid w:val="00BD0F3A"/>
    <w:rsid w:val="00BD4310"/>
    <w:rsid w:val="00BD603B"/>
    <w:rsid w:val="00BE07DF"/>
    <w:rsid w:val="00BE6A94"/>
    <w:rsid w:val="00BF0AC8"/>
    <w:rsid w:val="00BF1DFD"/>
    <w:rsid w:val="00BF5EC7"/>
    <w:rsid w:val="00C00BC9"/>
    <w:rsid w:val="00C071A7"/>
    <w:rsid w:val="00C129D6"/>
    <w:rsid w:val="00C14CA6"/>
    <w:rsid w:val="00C1672D"/>
    <w:rsid w:val="00C232AB"/>
    <w:rsid w:val="00C25D22"/>
    <w:rsid w:val="00C27B85"/>
    <w:rsid w:val="00C33A00"/>
    <w:rsid w:val="00C34AC3"/>
    <w:rsid w:val="00C43180"/>
    <w:rsid w:val="00C44471"/>
    <w:rsid w:val="00C4695D"/>
    <w:rsid w:val="00C47142"/>
    <w:rsid w:val="00C70546"/>
    <w:rsid w:val="00C8170B"/>
    <w:rsid w:val="00C8539D"/>
    <w:rsid w:val="00C86E23"/>
    <w:rsid w:val="00C87305"/>
    <w:rsid w:val="00C93125"/>
    <w:rsid w:val="00C94EF4"/>
    <w:rsid w:val="00CA5F50"/>
    <w:rsid w:val="00CB0478"/>
    <w:rsid w:val="00CB49B1"/>
    <w:rsid w:val="00CB6F2F"/>
    <w:rsid w:val="00CC7F04"/>
    <w:rsid w:val="00CF6577"/>
    <w:rsid w:val="00CF65DB"/>
    <w:rsid w:val="00CF7AEE"/>
    <w:rsid w:val="00D01FB9"/>
    <w:rsid w:val="00D05CE7"/>
    <w:rsid w:val="00D061D0"/>
    <w:rsid w:val="00D10F5C"/>
    <w:rsid w:val="00D114E5"/>
    <w:rsid w:val="00D12629"/>
    <w:rsid w:val="00D229FD"/>
    <w:rsid w:val="00D23DBF"/>
    <w:rsid w:val="00D24599"/>
    <w:rsid w:val="00D26878"/>
    <w:rsid w:val="00D31A5A"/>
    <w:rsid w:val="00D33A4B"/>
    <w:rsid w:val="00D35FCD"/>
    <w:rsid w:val="00D3726C"/>
    <w:rsid w:val="00D401C0"/>
    <w:rsid w:val="00D4130B"/>
    <w:rsid w:val="00D41540"/>
    <w:rsid w:val="00D43909"/>
    <w:rsid w:val="00D4421C"/>
    <w:rsid w:val="00D54DCA"/>
    <w:rsid w:val="00D56191"/>
    <w:rsid w:val="00D563A2"/>
    <w:rsid w:val="00D61175"/>
    <w:rsid w:val="00D64B9F"/>
    <w:rsid w:val="00D65256"/>
    <w:rsid w:val="00D67D4D"/>
    <w:rsid w:val="00D7168E"/>
    <w:rsid w:val="00D719E5"/>
    <w:rsid w:val="00D72B67"/>
    <w:rsid w:val="00D743D1"/>
    <w:rsid w:val="00D81198"/>
    <w:rsid w:val="00D82647"/>
    <w:rsid w:val="00D84A44"/>
    <w:rsid w:val="00D903DF"/>
    <w:rsid w:val="00D9115E"/>
    <w:rsid w:val="00D9287E"/>
    <w:rsid w:val="00D934F8"/>
    <w:rsid w:val="00DA10CD"/>
    <w:rsid w:val="00DA2B48"/>
    <w:rsid w:val="00DB14DB"/>
    <w:rsid w:val="00DB4964"/>
    <w:rsid w:val="00DC179A"/>
    <w:rsid w:val="00DC6849"/>
    <w:rsid w:val="00DC75BE"/>
    <w:rsid w:val="00DD1D3D"/>
    <w:rsid w:val="00DD6831"/>
    <w:rsid w:val="00DD6BE9"/>
    <w:rsid w:val="00DD7D30"/>
    <w:rsid w:val="00DE22AD"/>
    <w:rsid w:val="00DE3B14"/>
    <w:rsid w:val="00E01C60"/>
    <w:rsid w:val="00E05563"/>
    <w:rsid w:val="00E06DE1"/>
    <w:rsid w:val="00E1321C"/>
    <w:rsid w:val="00E15F02"/>
    <w:rsid w:val="00E27131"/>
    <w:rsid w:val="00E37117"/>
    <w:rsid w:val="00E50CB0"/>
    <w:rsid w:val="00E608FE"/>
    <w:rsid w:val="00E76D16"/>
    <w:rsid w:val="00E9129A"/>
    <w:rsid w:val="00E9690B"/>
    <w:rsid w:val="00EA0B91"/>
    <w:rsid w:val="00EA143C"/>
    <w:rsid w:val="00EA42EE"/>
    <w:rsid w:val="00EA5F57"/>
    <w:rsid w:val="00EB1A67"/>
    <w:rsid w:val="00EB43C9"/>
    <w:rsid w:val="00EB636A"/>
    <w:rsid w:val="00EC3DEC"/>
    <w:rsid w:val="00EC51AA"/>
    <w:rsid w:val="00EC64D7"/>
    <w:rsid w:val="00ED0615"/>
    <w:rsid w:val="00ED09F2"/>
    <w:rsid w:val="00ED3D71"/>
    <w:rsid w:val="00ED6344"/>
    <w:rsid w:val="00ED726F"/>
    <w:rsid w:val="00ED74FC"/>
    <w:rsid w:val="00EE4102"/>
    <w:rsid w:val="00EF4B47"/>
    <w:rsid w:val="00EF59C8"/>
    <w:rsid w:val="00EF625A"/>
    <w:rsid w:val="00EF6405"/>
    <w:rsid w:val="00EF6716"/>
    <w:rsid w:val="00F03118"/>
    <w:rsid w:val="00F05C22"/>
    <w:rsid w:val="00F060F3"/>
    <w:rsid w:val="00F10E64"/>
    <w:rsid w:val="00F14ACE"/>
    <w:rsid w:val="00F327A3"/>
    <w:rsid w:val="00F32F81"/>
    <w:rsid w:val="00F32FF4"/>
    <w:rsid w:val="00F527B2"/>
    <w:rsid w:val="00F53823"/>
    <w:rsid w:val="00F53C82"/>
    <w:rsid w:val="00F53C9C"/>
    <w:rsid w:val="00F57159"/>
    <w:rsid w:val="00F61B48"/>
    <w:rsid w:val="00F65B00"/>
    <w:rsid w:val="00F67E2E"/>
    <w:rsid w:val="00F70082"/>
    <w:rsid w:val="00F87845"/>
    <w:rsid w:val="00F93374"/>
    <w:rsid w:val="00F93E4B"/>
    <w:rsid w:val="00FA56D8"/>
    <w:rsid w:val="00FA5822"/>
    <w:rsid w:val="00FA5BA7"/>
    <w:rsid w:val="00FB1570"/>
    <w:rsid w:val="00FB1F17"/>
    <w:rsid w:val="00FB5859"/>
    <w:rsid w:val="00FB6FE9"/>
    <w:rsid w:val="00FB7D8E"/>
    <w:rsid w:val="00FC0BF6"/>
    <w:rsid w:val="00FC124B"/>
    <w:rsid w:val="00FC4D24"/>
    <w:rsid w:val="00FD064A"/>
    <w:rsid w:val="00FD0867"/>
    <w:rsid w:val="00FE2D97"/>
    <w:rsid w:val="00FE35D4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customStyle="1" w:styleId="1">
    <w:name w:val="سرد الفقرات1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1FF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B411F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95388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A953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95388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A953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D486C-5577-455F-95AE-C32727903837}"/>
</file>

<file path=customXml/itemProps2.xml><?xml version="1.0" encoding="utf-8"?>
<ds:datastoreItem xmlns:ds="http://schemas.openxmlformats.org/officeDocument/2006/customXml" ds:itemID="{F5F65E7D-4B8F-44C7-92A2-A0D975A49B0A}"/>
</file>

<file path=customXml/itemProps3.xml><?xml version="1.0" encoding="utf-8"?>
<ds:datastoreItem xmlns:ds="http://schemas.openxmlformats.org/officeDocument/2006/customXml" ds:itemID="{59789C32-EE01-4A2B-B0A0-A03E917D8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>فراس الصعيو</Company>
  <LinksUpToDate>false</LinksUpToDate>
  <CharactersWithSpaces>10655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cc</cp:lastModifiedBy>
  <cp:revision>5</cp:revision>
  <cp:lastPrinted>2015-12-06T14:03:00Z</cp:lastPrinted>
  <dcterms:created xsi:type="dcterms:W3CDTF">2015-12-21T06:37:00Z</dcterms:created>
  <dcterms:modified xsi:type="dcterms:W3CDTF">2019-02-11T13:27:00Z</dcterms:modified>
</cp:coreProperties>
</file>